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D" w:rsidRDefault="003E1326">
      <w:pPr>
        <w:ind w:right="2"/>
        <w:jc w:val="center"/>
      </w:pPr>
      <w:r>
        <w:rPr>
          <w:b/>
          <w:sz w:val="28"/>
          <w:szCs w:val="28"/>
        </w:rPr>
        <w:t xml:space="preserve">БЕЛГОРОДСКАЯ ОБЛАСТЬ </w:t>
      </w:r>
    </w:p>
    <w:p w:rsidR="004F54DD" w:rsidRDefault="003E1326">
      <w:pPr>
        <w:ind w:right="2"/>
        <w:jc w:val="center"/>
        <w:rPr>
          <w:bCs/>
        </w:rPr>
      </w:pPr>
      <w:r>
        <w:rPr>
          <w:b/>
          <w:sz w:val="28"/>
          <w:szCs w:val="28"/>
        </w:rPr>
        <w:t>ЧЕРНЯНСКИЙ РАЙОН</w:t>
      </w:r>
    </w:p>
    <w:p w:rsidR="004F54DD" w:rsidRDefault="004F54DD">
      <w:pPr>
        <w:ind w:right="2"/>
        <w:jc w:val="center"/>
        <w:rPr>
          <w:bCs/>
          <w:i/>
          <w:sz w:val="28"/>
          <w:szCs w:val="28"/>
        </w:rPr>
      </w:pPr>
      <w:r w:rsidRPr="004F54D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F54DD">
        <w:rPr>
          <w:sz w:val="28"/>
          <w:szCs w:val="28"/>
        </w:rPr>
        <w:pict>
          <v:shape id="_x0000_i0" o:spid="_x0000_i1025" type="#_x0000_t75" style="width:41.65pt;height:51.2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F54DD" w:rsidRDefault="003E1326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4F54DD" w:rsidRDefault="003E132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</w:t>
      </w:r>
    </w:p>
    <w:p w:rsidR="004F54DD" w:rsidRDefault="003E132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:rsidR="004F54DD" w:rsidRDefault="003E132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F54DD" w:rsidRDefault="004F54DD">
      <w:pPr>
        <w:ind w:right="2"/>
        <w:jc w:val="center"/>
        <w:rPr>
          <w:b/>
          <w:bCs/>
          <w:sz w:val="28"/>
          <w:szCs w:val="28"/>
        </w:rPr>
      </w:pPr>
    </w:p>
    <w:p w:rsidR="004F54DD" w:rsidRDefault="004F54DD">
      <w:pPr>
        <w:ind w:right="2"/>
        <w:jc w:val="center"/>
        <w:rPr>
          <w:b/>
          <w:bCs/>
          <w:sz w:val="28"/>
          <w:szCs w:val="28"/>
        </w:rPr>
      </w:pPr>
    </w:p>
    <w:p w:rsidR="004F54DD" w:rsidRDefault="003E132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54DD" w:rsidRDefault="003E1326">
      <w:pPr>
        <w:ind w:right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Кочегуры</w:t>
      </w:r>
    </w:p>
    <w:p w:rsidR="004F54DD" w:rsidRDefault="004F54DD">
      <w:pPr>
        <w:jc w:val="center"/>
        <w:rPr>
          <w:b/>
          <w:sz w:val="32"/>
          <w:szCs w:val="32"/>
        </w:rPr>
      </w:pPr>
    </w:p>
    <w:p w:rsidR="004F54DD" w:rsidRDefault="004F54DD">
      <w:pPr>
        <w:jc w:val="center"/>
        <w:rPr>
          <w:b/>
          <w:sz w:val="32"/>
          <w:szCs w:val="32"/>
        </w:rPr>
      </w:pPr>
    </w:p>
    <w:p w:rsidR="004F54DD" w:rsidRDefault="003E1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«31» января 2024 года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№ 28</w:t>
      </w:r>
    </w:p>
    <w:p w:rsidR="004F54DD" w:rsidRDefault="004F54DD">
      <w:pPr>
        <w:rPr>
          <w:sz w:val="28"/>
          <w:szCs w:val="28"/>
        </w:rPr>
      </w:pPr>
    </w:p>
    <w:p w:rsidR="004F54DD" w:rsidRDefault="004F54DD">
      <w:pPr>
        <w:rPr>
          <w:sz w:val="28"/>
          <w:szCs w:val="28"/>
        </w:rPr>
      </w:pPr>
    </w:p>
    <w:p w:rsidR="004F54DD" w:rsidRDefault="003E132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4F54DD" w:rsidRDefault="003E132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Кочегуренского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b/>
          <w:bCs/>
          <w:color w:val="000000" w:themeColor="text1"/>
          <w:sz w:val="28"/>
          <w:szCs w:val="28"/>
        </w:rPr>
        <w:t>10.11</w:t>
      </w:r>
      <w:r>
        <w:rPr>
          <w:b/>
          <w:bCs/>
          <w:sz w:val="28"/>
          <w:szCs w:val="28"/>
        </w:rPr>
        <w:t xml:space="preserve">.2021 г. № </w:t>
      </w:r>
      <w:r>
        <w:rPr>
          <w:b/>
          <w:bCs/>
          <w:color w:val="000000" w:themeColor="text1"/>
          <w:sz w:val="28"/>
          <w:szCs w:val="28"/>
        </w:rPr>
        <w:t>122</w:t>
      </w:r>
      <w:r>
        <w:rPr>
          <w:b/>
          <w:bCs/>
          <w:sz w:val="28"/>
          <w:szCs w:val="28"/>
        </w:rPr>
        <w:t xml:space="preserve"> «О передаче полномочий по </w:t>
      </w:r>
      <w:r>
        <w:rPr>
          <w:b/>
          <w:bCs/>
          <w:sz w:val="28"/>
          <w:szCs w:val="28"/>
        </w:rPr>
        <w:t xml:space="preserve">внешнему муниципальному </w:t>
      </w:r>
    </w:p>
    <w:p w:rsidR="004F54DD" w:rsidRDefault="003E1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финансовому контролю» </w:t>
      </w:r>
    </w:p>
    <w:p w:rsidR="004F54DD" w:rsidRDefault="004F54DD">
      <w:pPr>
        <w:rPr>
          <w:sz w:val="28"/>
          <w:szCs w:val="28"/>
        </w:rPr>
      </w:pPr>
    </w:p>
    <w:p w:rsidR="004F54DD" w:rsidRDefault="004F54DD">
      <w:pPr>
        <w:rPr>
          <w:sz w:val="28"/>
          <w:szCs w:val="28"/>
        </w:rPr>
      </w:pPr>
    </w:p>
    <w:p w:rsidR="004F54DD" w:rsidRDefault="003E132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hyperlink r:id="rId8" w:tooltip="https://login.consultant.ru/link/?req=doc&amp;base=LAW&amp;n=383469&amp;dst=100025" w:history="1">
        <w:r>
          <w:rPr>
            <w:sz w:val="28"/>
            <w:szCs w:val="28"/>
          </w:rPr>
          <w:t>частью 11 статьи 3</w:t>
        </w:r>
      </w:hyperlink>
      <w:r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</w:t>
      </w:r>
      <w:r>
        <w:rPr>
          <w:sz w:val="28"/>
          <w:szCs w:val="28"/>
        </w:rPr>
        <w:t xml:space="preserve">льно-счетных органов субъектов Российской Федерации и муниципальных образований», Уставом </w:t>
      </w:r>
      <w:r>
        <w:rPr>
          <w:color w:val="000000" w:themeColor="text1"/>
          <w:sz w:val="28"/>
          <w:szCs w:val="28"/>
        </w:rPr>
        <w:t>Кочегуренского сельского</w:t>
      </w:r>
      <w:r>
        <w:rPr>
          <w:sz w:val="28"/>
          <w:szCs w:val="28"/>
        </w:rPr>
        <w:t xml:space="preserve"> поселения муниципального района «Чернянский район» Белгородской области, </w:t>
      </w:r>
      <w:r>
        <w:rPr>
          <w:bCs/>
          <w:sz w:val="28"/>
          <w:szCs w:val="28"/>
        </w:rPr>
        <w:t xml:space="preserve">земское собрание </w:t>
      </w:r>
      <w:r>
        <w:rPr>
          <w:bCs/>
          <w:color w:val="000000" w:themeColor="text1"/>
          <w:sz w:val="28"/>
          <w:szCs w:val="28"/>
        </w:rPr>
        <w:t>Кочегуренского сельского</w:t>
      </w:r>
      <w:r>
        <w:rPr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решило:</w:t>
      </w:r>
    </w:p>
    <w:p w:rsidR="004F54DD" w:rsidRDefault="003E1326">
      <w:pPr>
        <w:pStyle w:val="ConsPlusNormal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</w:t>
      </w:r>
      <w:r w:rsidR="00FA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от 10 ноября 2021 г. № 122 «О передаче полномочий по внешнему муниципальному финансовому контролю» (далее – решение) следующие изменения:</w:t>
      </w:r>
    </w:p>
    <w:p w:rsidR="004F54DD" w:rsidRDefault="003E1326">
      <w:pPr>
        <w:ind w:right="-2"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pacing w:val="4"/>
          <w:sz w:val="28"/>
          <w:szCs w:val="28"/>
        </w:rPr>
        <w:t>Часть 2 решения изложить в следующей реда</w:t>
      </w:r>
      <w:r>
        <w:rPr>
          <w:color w:val="000000"/>
          <w:spacing w:val="4"/>
          <w:sz w:val="28"/>
          <w:szCs w:val="28"/>
        </w:rPr>
        <w:t>кции:</w:t>
      </w:r>
    </w:p>
    <w:p w:rsidR="004F54DD" w:rsidRDefault="003E132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«2.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Согласовать проект соглашения о передаче Контрольно-счетной комиссии муниципального района «Чернянский район» Белгородской области в части передачи полномочий контрольно-счетного органа Кочегуренского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по осуществлению внешнего муниципального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финансового контроля (прилагается)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F54DD" w:rsidRDefault="003E132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решению изложить в прилагаемой редакции (прилагается).</w:t>
      </w:r>
    </w:p>
    <w:p w:rsidR="004F54DD" w:rsidRDefault="003E1326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</w:t>
      </w:r>
      <w:r>
        <w:rPr>
          <w:sz w:val="28"/>
          <w:szCs w:val="28"/>
        </w:rPr>
        <w:t>е решение в Муниципальный совет Чернянского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4F54DD" w:rsidRDefault="003E1326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решение путем вывешивания в общедоступных местах, определенных решением земского собрания </w:t>
      </w:r>
      <w:r>
        <w:rPr>
          <w:color w:val="000000" w:themeColor="text1"/>
          <w:sz w:val="28"/>
          <w:szCs w:val="28"/>
        </w:rPr>
        <w:t>Кочегуренского сельского</w:t>
      </w:r>
      <w:r>
        <w:rPr>
          <w:sz w:val="28"/>
          <w:szCs w:val="28"/>
        </w:rPr>
        <w:t xml:space="preserve"> поселения</w:t>
      </w:r>
      <w:r w:rsidR="00FA6A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«Чернянский район» Белгородской о</w:t>
      </w:r>
      <w:r>
        <w:rPr>
          <w:bCs/>
          <w:sz w:val="28"/>
          <w:szCs w:val="28"/>
        </w:rPr>
        <w:t>бласти</w:t>
      </w:r>
      <w:r>
        <w:rPr>
          <w:sz w:val="28"/>
          <w:szCs w:val="28"/>
        </w:rPr>
        <w:t xml:space="preserve">,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>Кочегуренского сельского</w:t>
      </w:r>
      <w:r>
        <w:rPr>
          <w:sz w:val="28"/>
          <w:szCs w:val="28"/>
        </w:rPr>
        <w:t xml:space="preserve"> поселения в сети Интернет (адрес сайта: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http://</w:t>
      </w:r>
      <w:r>
        <w:rPr>
          <w:color w:val="000000"/>
          <w:sz w:val="28"/>
          <w:szCs w:val="28"/>
        </w:rPr>
        <w:t>kochegury-r31.gosweb.gosuslugi.ru</w:t>
      </w:r>
      <w:r>
        <w:rPr>
          <w:sz w:val="28"/>
          <w:szCs w:val="28"/>
        </w:rPr>
        <w:t>).</w:t>
      </w:r>
    </w:p>
    <w:p w:rsidR="004F54DD" w:rsidRDefault="003E1326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Контроль за выполнением настоящего решения возложить на главу </w:t>
      </w:r>
      <w:r>
        <w:rPr>
          <w:bCs/>
          <w:color w:val="000000" w:themeColor="text1"/>
          <w:sz w:val="28"/>
          <w:szCs w:val="28"/>
        </w:rPr>
        <w:t>Кочегуренско</w:t>
      </w:r>
      <w:r>
        <w:rPr>
          <w:bCs/>
          <w:color w:val="000000" w:themeColor="text1"/>
          <w:sz w:val="28"/>
          <w:szCs w:val="28"/>
        </w:rPr>
        <w:t xml:space="preserve">го сельского </w:t>
      </w:r>
      <w:r>
        <w:rPr>
          <w:bCs/>
          <w:sz w:val="28"/>
          <w:szCs w:val="28"/>
        </w:rPr>
        <w:t>поселения муниципального района «Чернянский район» Белгородской области.</w:t>
      </w:r>
    </w:p>
    <w:p w:rsidR="004F54DD" w:rsidRDefault="004F54DD">
      <w:pPr>
        <w:ind w:right="-2"/>
        <w:jc w:val="both"/>
        <w:rPr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sz w:val="28"/>
          <w:szCs w:val="28"/>
        </w:rPr>
      </w:pPr>
    </w:p>
    <w:p w:rsidR="004F54DD" w:rsidRDefault="004F54DD">
      <w:pPr>
        <w:ind w:right="-2"/>
        <w:jc w:val="both"/>
        <w:rPr>
          <w:sz w:val="28"/>
          <w:szCs w:val="28"/>
        </w:rPr>
      </w:pPr>
    </w:p>
    <w:p w:rsidR="004F54DD" w:rsidRDefault="003E132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Кочегуренского</w:t>
      </w:r>
    </w:p>
    <w:p w:rsidR="004F54DD" w:rsidRDefault="003E1326">
      <w:pPr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поселения                            </w:t>
      </w:r>
      <w:r w:rsidR="00FA6A70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color w:val="000000" w:themeColor="text1"/>
          <w:sz w:val="28"/>
          <w:szCs w:val="28"/>
        </w:rPr>
        <w:t>С.Н. Пешеханов</w:t>
      </w: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4F54DD">
      <w:pPr>
        <w:ind w:right="-2"/>
        <w:jc w:val="both"/>
        <w:rPr>
          <w:b/>
          <w:bCs/>
          <w:sz w:val="28"/>
          <w:szCs w:val="28"/>
        </w:rPr>
      </w:pPr>
    </w:p>
    <w:p w:rsidR="004F54DD" w:rsidRDefault="003E1326">
      <w:pPr>
        <w:widowControl w:val="0"/>
        <w:ind w:left="5528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54DD" w:rsidRDefault="003E1326">
      <w:pPr>
        <w:widowControl w:val="0"/>
        <w:ind w:left="5528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>
        <w:rPr>
          <w:color w:val="000000" w:themeColor="text1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F54DD" w:rsidRDefault="003E1326">
      <w:pPr>
        <w:widowControl w:val="0"/>
        <w:ind w:left="5528" w:right="-285"/>
        <w:jc w:val="center"/>
      </w:pPr>
      <w:r>
        <w:rPr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«31» января2024 г. № 28</w:t>
      </w:r>
    </w:p>
    <w:p w:rsidR="004F54DD" w:rsidRDefault="004F54DD">
      <w:pPr>
        <w:widowControl w:val="0"/>
        <w:jc w:val="right"/>
      </w:pPr>
    </w:p>
    <w:p w:rsidR="004F54DD" w:rsidRDefault="003E132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F54DD" w:rsidRDefault="004F54DD">
      <w:pPr>
        <w:widowControl w:val="0"/>
        <w:jc w:val="center"/>
        <w:rPr>
          <w:b/>
        </w:rPr>
      </w:pPr>
      <w:bookmarkStart w:id="0" w:name="Par46"/>
      <w:bookmarkEnd w:id="0"/>
    </w:p>
    <w:p w:rsidR="004F54DD" w:rsidRDefault="003E1326">
      <w:pPr>
        <w:widowControl w:val="0"/>
        <w:jc w:val="center"/>
      </w:pPr>
      <w:r>
        <w:rPr>
          <w:b/>
          <w:color w:val="000000"/>
          <w:sz w:val="28"/>
          <w:szCs w:val="28"/>
        </w:rPr>
        <w:t>Соглашение</w:t>
      </w:r>
    </w:p>
    <w:p w:rsidR="004F54DD" w:rsidRDefault="003E1326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</w:t>
      </w:r>
    </w:p>
    <w:p w:rsidR="004F54DD" w:rsidRDefault="003E1326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представительными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органами местного самоуправления городского </w:t>
      </w:r>
    </w:p>
    <w:p w:rsidR="004F54DD" w:rsidRDefault="003E1326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сельских поселений </w:t>
      </w:r>
      <w:r>
        <w:rPr>
          <w:rStyle w:val="af8"/>
          <w:b/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передаче осуществления части полномочий </w:t>
      </w:r>
    </w:p>
    <w:p w:rsidR="004F54DD" w:rsidRDefault="003E1326">
      <w:pPr>
        <w:widowControl w:val="0"/>
        <w:jc w:val="center"/>
      </w:pPr>
      <w:r>
        <w:rPr>
          <w:b/>
          <w:bCs/>
          <w:color w:val="000000"/>
          <w:sz w:val="28"/>
          <w:szCs w:val="28"/>
        </w:rPr>
        <w:t>по решению вопросов местного значения</w:t>
      </w:r>
    </w:p>
    <w:p w:rsidR="004F54DD" w:rsidRDefault="004F54DD">
      <w:pPr>
        <w:pStyle w:val="ConsPlusNonformat"/>
        <w:ind w:firstLine="709"/>
        <w:jc w:val="both"/>
      </w:pPr>
    </w:p>
    <w:p w:rsidR="004F54DD" w:rsidRDefault="003E1326">
      <w:pPr>
        <w:pStyle w:val="ConsPlusNonforma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№ ______________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 «___» _____________ 20__ г.</w:t>
      </w:r>
    </w:p>
    <w:p w:rsidR="004F54DD" w:rsidRDefault="004F54DD">
      <w:pPr>
        <w:pStyle w:val="ConsPlusNonformat"/>
      </w:pP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Чернянка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Муниципальный совет Чернянского района, в лице председателя Муниципального совета Чернянского района Чуб М.В., действующего на основании Устава муниципального района «Чернянский район» Белгородской области и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Муниципального совета Чернянского района </w:t>
      </w:r>
      <w:r>
        <w:rPr>
          <w:sz w:val="28"/>
          <w:szCs w:val="28"/>
        </w:rPr>
        <w:t>от 27.09.2023 г. № 3«Об избрании председателя Муниципального совета Чернянского района», с одной стороны, именуемый в дальнейшем также «Муниципальный совет», и поселковое (земское) собрание ________________ городского (сельского) поселения муниципального р</w:t>
      </w:r>
      <w:r>
        <w:rPr>
          <w:sz w:val="28"/>
          <w:szCs w:val="28"/>
        </w:rPr>
        <w:t>айона «Чернянский район» Белгородской области, в лице главы поселения ________________, действующего на основании Устава поселения и решения поселкового (земского) собрания от «__»___________2013 г. №___ «________» (далее – поселения), с другой стороны, вм</w:t>
      </w:r>
      <w:r>
        <w:rPr>
          <w:sz w:val="28"/>
          <w:szCs w:val="28"/>
        </w:rPr>
        <w:t>есте именуемые «Стороны»,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«Чернянский район» Белгородской област</w:t>
      </w:r>
      <w:r>
        <w:rPr>
          <w:sz w:val="28"/>
          <w:szCs w:val="28"/>
        </w:rPr>
        <w:t>и, Уставом поселения, решениями Муниципального совета от 10.12.2014 г. № 152 «О Порядке заключения соглашений с органами местного самоуправления поселений, входящих в состав Чернянского района, о передаче (принятии) осуществления части полномочий по решени</w:t>
      </w:r>
      <w:r>
        <w:rPr>
          <w:sz w:val="28"/>
          <w:szCs w:val="28"/>
        </w:rPr>
        <w:t>ю вопросов местного значения», от 24.11.2021 г. № 378 «О передаче Контрольно-счетной комиссии муниципального района «Чернянский район» Белгородской области полномочий контрольно-счетных органов городского и сельских поселений по осуществлению внешнего муни</w:t>
      </w:r>
      <w:r>
        <w:rPr>
          <w:sz w:val="28"/>
          <w:szCs w:val="28"/>
        </w:rPr>
        <w:t>ципального финансового контроля», заключили настоящее Соглашение о нижеследующем: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 xml:space="preserve">1. Предмет Соглашения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1.1. Предметом настоящего Соглашения является определение порядка взаимоотношений Сторон в связи с передачей Контрольно-счетной комиссии муниципальног</w:t>
      </w:r>
      <w:r>
        <w:rPr>
          <w:sz w:val="28"/>
          <w:szCs w:val="28"/>
        </w:rPr>
        <w:t xml:space="preserve">о района «Чернянский район» Белгородской области (далее - Контрольно-счетная комиссия Чернянского района) от поселений полномочий по осуществлению внешнего муниципального финансового контроля и их реализации.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1.2. Внешний муниципальный финансовый контроль</w:t>
      </w:r>
      <w:r>
        <w:rPr>
          <w:sz w:val="28"/>
          <w:szCs w:val="28"/>
        </w:rPr>
        <w:t>, выполняемый Контрольно-счетной комиссией Чернянского района в порядке передачи от поселений полномочий, осуществляется в соответствии с Положением о Контрольно-счетной комиссии Чернянского района, утвержденным решением Муниципального совета от 29.09.2021</w:t>
      </w:r>
      <w:r>
        <w:rPr>
          <w:sz w:val="28"/>
          <w:szCs w:val="28"/>
        </w:rPr>
        <w:t xml:space="preserve"> г. № 356 и настоящим Соглашением.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1.3. Контрольно-счетной комиссией Чернянского района осуществляются следующие полномочия контрольно-счетных органов поселений: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1.3.1. внешняя проверка годовых отчетов об исполнении бюджетов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1.3.2. экспертиза</w:t>
      </w:r>
      <w:r>
        <w:rPr>
          <w:sz w:val="28"/>
          <w:szCs w:val="28"/>
        </w:rPr>
        <w:t xml:space="preserve"> проектов бюджетов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1.3.3. полномочия контрольно-счетных органов поселений, установленные Федеральным законом от 07.02.2011 г. № 6-ФЗ «Об общих принципах организации и деятельности контрольно-счетных органов субъектов Российской Федерации и муни</w:t>
      </w:r>
      <w:r>
        <w:rPr>
          <w:sz w:val="28"/>
          <w:szCs w:val="28"/>
        </w:rPr>
        <w:t xml:space="preserve">ципальных образований», законами Белгородской области, Уставами поселений и нормативными правовыми актами поселений.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1.4. Вопросы проведения внешней проверки годовых отчетов об исполнении бюджетов поселений и экспертизы проектов бюджетов поселений ежегодн</w:t>
      </w:r>
      <w:r>
        <w:rPr>
          <w:sz w:val="28"/>
          <w:szCs w:val="28"/>
        </w:rPr>
        <w:t xml:space="preserve">о включаются в планы работы Контрольно-счетной комиссии Чернянского района.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1.5. Вопросы проведения контрольных и экспертно-аналитических мероприятий по предложениям поселкового и (или) земских собраний поселений или глав поселений включаются в планы рабо</w:t>
      </w:r>
      <w:r>
        <w:rPr>
          <w:sz w:val="28"/>
          <w:szCs w:val="28"/>
        </w:rPr>
        <w:t xml:space="preserve">ты Контрольно-счетной комиссии Чернянского района с ее согласия.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1.6. Поручения поселкового и (или) земских собраний поселений подлежат обязательному включению в планы работы Контрольно-счетной комиссии Чернянского района при условии предоставления достат</w:t>
      </w:r>
      <w:r>
        <w:rPr>
          <w:sz w:val="28"/>
          <w:szCs w:val="28"/>
        </w:rPr>
        <w:t xml:space="preserve">очных ресурсов для их исполнения.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2. Права и обязанности Сторон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2.1. Полномочия Контрольно-счетной комиссии Чернянского района по осуществлению предусмотренных настоящим Соглашением полномочий устанавливаются решениями Муниципального совета.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 Контро</w:t>
      </w:r>
      <w:r>
        <w:rPr>
          <w:sz w:val="28"/>
          <w:szCs w:val="28"/>
        </w:rPr>
        <w:t>льно-счетная комиссия Чернянского района: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2.2.1. ежегодно включает в планы своей работы внешнюю проверку </w:t>
      </w:r>
      <w:r>
        <w:rPr>
          <w:sz w:val="28"/>
          <w:szCs w:val="28"/>
        </w:rPr>
        <w:lastRenderedPageBreak/>
        <w:t xml:space="preserve">годового отчета об исполнении бюджетов поселений и экспертизу проектов бюджетов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2.2.2. включает в планы своей работы контрольные и экспертн</w:t>
      </w:r>
      <w:r>
        <w:rPr>
          <w:sz w:val="28"/>
          <w:szCs w:val="28"/>
        </w:rPr>
        <w:t xml:space="preserve">о-аналитические мероприятия, предусмотренные поручениями поселкового и (или) земских собраний поселений, при условии предоставления достаточных ресурсов для их исполнения;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2.2.3. включает в планы своей работы контрольные и экспертно-аналитические мероприя</w:t>
      </w:r>
      <w:r>
        <w:rPr>
          <w:sz w:val="28"/>
          <w:szCs w:val="28"/>
        </w:rPr>
        <w:t xml:space="preserve">тия, предложенные поселковым (или) земскими собраниями поселений или главами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</w:t>
      </w:r>
      <w:r>
        <w:rPr>
          <w:sz w:val="28"/>
          <w:szCs w:val="28"/>
        </w:rPr>
        <w:t xml:space="preserve">аконодательством);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2.2.5. для подготовки к внешней проверке годовых отчетов об исполнении бюджетов поселений имеет право в течение соответствующего года осуществлять контроль за исполнением бюджетов поселений и использованием средств бюджетов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</w:t>
      </w:r>
      <w:r>
        <w:rPr>
          <w:sz w:val="28"/>
          <w:szCs w:val="28"/>
        </w:rPr>
        <w:t xml:space="preserve">атора проведения мероприятия;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2.2.8. направляет акты и заключения по резу</w:t>
      </w:r>
      <w:r>
        <w:rPr>
          <w:sz w:val="28"/>
          <w:szCs w:val="28"/>
        </w:rPr>
        <w:t xml:space="preserve">льтатам проведенных мероприятий в поселковое и (или) земские собрания поселений и главам поселений;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2.2.9. направляет представления и предписания администрациям поселений, проверяемым органам и организациям, принимает предусмотренные законодательством мер</w:t>
      </w:r>
      <w:r>
        <w:rPr>
          <w:sz w:val="28"/>
          <w:szCs w:val="28"/>
        </w:rPr>
        <w:t xml:space="preserve">ы по устранению и предотвращению выявляемых нарушений;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2.2.10. при выявлении возможностей по совершенствованию бюджетного процесса, системы управления и распоряжения имуществом, находящимся в собственности  поселения, направляет главе соответствующего пос</w:t>
      </w:r>
      <w:r>
        <w:rPr>
          <w:sz w:val="28"/>
          <w:szCs w:val="28"/>
        </w:rPr>
        <w:t xml:space="preserve">еления соответствующие предложения;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2.2.11. в случае возникновения препятствий для осуществления предусмотренных настоящим Соглашением полномочий обращается в соответствующее поселковое (земское) собрание поселения с предложениями по их устранению;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2.2.12</w:t>
      </w:r>
      <w:r>
        <w:rPr>
          <w:sz w:val="28"/>
          <w:szCs w:val="28"/>
        </w:rPr>
        <w:t>. Исключен.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2.2.13. </w:t>
      </w:r>
      <w:r>
        <w:rPr>
          <w:sz w:val="28"/>
          <w:szCs w:val="28"/>
        </w:rPr>
        <w:t>сообщает поселковому и земским собраниям поселений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30 рабочих дней при получении решения поселк</w:t>
      </w:r>
      <w:r>
        <w:rPr>
          <w:sz w:val="28"/>
          <w:szCs w:val="28"/>
        </w:rPr>
        <w:t xml:space="preserve">ового и земских собраний поселений об устранении допущенных нарушений.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 xml:space="preserve">2.3. Поселковое и земские собрания поселений: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2.3.1. передают Контрольно-счетной комиссии Чернянского района полномочия по осуществлению внешнего муниципального финансового контроля;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2.3.2. имеют право направлять в Контрольно-счетную комиссию Чернянского района предложения о проведении контрольных и экспертно-аналитических мероприятий и поручать проведение соответствующих мероприятий;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2.3.3. рассматривают отчеты и заключения, а также</w:t>
      </w:r>
      <w:r>
        <w:rPr>
          <w:sz w:val="28"/>
          <w:szCs w:val="28"/>
        </w:rPr>
        <w:t xml:space="preserve"> предложения Контрольно-счетной комиссии Чернянского района по результатам проведения контрольных и экспертно-аналитических мероприятий.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2.4. Стороны принимают меры в соответствии с подпунктами 2.2.1 – 2.2.13, 2.3.1 – 2.3.3, необходимые для реализации наст</w:t>
      </w:r>
      <w:r>
        <w:rPr>
          <w:sz w:val="28"/>
          <w:szCs w:val="28"/>
        </w:rPr>
        <w:t xml:space="preserve">оящего Соглашения.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3.1. В связи с отсутствием финансирования полномочий по осуществлению внешнего муниципального финансового контроля в поселениях ранее объем межбюдже</w:t>
      </w:r>
      <w:r>
        <w:rPr>
          <w:sz w:val="28"/>
          <w:szCs w:val="28"/>
        </w:rPr>
        <w:t xml:space="preserve">тных трансфертов, передаваемых в Чернянский районный бюджет из бюджетов поселений на реализацию полномочий, предусмотренных пунктами 1.3, 1.6 настоящего Соглашения, устанавливается в размере 0 рублей.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3.2. Определить, что финансирование деятельности Контр</w:t>
      </w:r>
      <w:r>
        <w:rPr>
          <w:sz w:val="28"/>
          <w:szCs w:val="28"/>
        </w:rPr>
        <w:t>ольно-счетной комиссии Чернянского района, в том числе по осуществлению внешнего муниципального финансового контроля в поселениях, осуществляется за счет финансовых средств, предусмотренных в смете расходов на обеспечение деятельности Контрольно-счетной ко</w:t>
      </w:r>
      <w:r>
        <w:rPr>
          <w:sz w:val="28"/>
          <w:szCs w:val="28"/>
        </w:rPr>
        <w:t xml:space="preserve">миссии Чернянского района.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4. Контроль за исполнением полномочий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4.1. Контроль за исполнением Контрольно-счетной комиссией Чернянского района полномочий, предусмотренных частью 1 настоящего Соглашения, осуществляется путем предоставления главам поселений</w:t>
      </w:r>
      <w:r>
        <w:rPr>
          <w:sz w:val="28"/>
          <w:szCs w:val="28"/>
        </w:rPr>
        <w:t xml:space="preserve"> и председателю Муниципального совета годовых отчетов об осуществлении полномочий.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4.2. Отчеты, указанные в пункте 4.1 настоящего Соглашения, предоставляются главе поселения и председателю Муниципального совета в срок до 01 февраля года, следующего за отч</w:t>
      </w:r>
      <w:r>
        <w:rPr>
          <w:sz w:val="28"/>
          <w:szCs w:val="28"/>
        </w:rPr>
        <w:t xml:space="preserve">етным.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5. Срок действия Соглашения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5.1. Соглашение заключено на срок 5 лет с даты его официального опубликования.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5.2. При досрочном расторжении Соглашения Сторона, то есть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Муниципальный совет, представительные органы одного или несколько (или всех) посе</w:t>
      </w:r>
      <w:r>
        <w:rPr>
          <w:sz w:val="28"/>
          <w:szCs w:val="28"/>
        </w:rPr>
        <w:t>лений, обязана письменно уведомить другую Сторону, то есть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Сторону, в отношении которой Соглашение расторгается досрочно, непозднее чем за 1 (один) месяц до расторжения настоящего Соглашения.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 xml:space="preserve">5.3. Расторжение настоящего Соглашения оформляется Сторонами, то </w:t>
      </w:r>
      <w:r>
        <w:rPr>
          <w:sz w:val="28"/>
          <w:szCs w:val="28"/>
        </w:rPr>
        <w:t>есть Муниципальным советом, представительными органами одного или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 (или всех) поселений, путем подписания соответствующего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 о расторжении.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5.4. Настоящее Соглашение вступает в силу со дня его официального опубликования и применяется к пра</w:t>
      </w:r>
      <w:r>
        <w:rPr>
          <w:sz w:val="28"/>
          <w:szCs w:val="28"/>
        </w:rPr>
        <w:t>воотношениям, возникшим между</w:t>
      </w:r>
      <w:r w:rsidR="00FA6A70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Сторонами с 01.11.2023 г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6. Изменение и расторжение Соглашения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6.1. Внесение изменений в настоящее Соглашение осуществляется путем заключения Сторонами соответствующих дополнительных Соглашений между Муниципальным советом и од</w:t>
      </w:r>
      <w:r>
        <w:rPr>
          <w:sz w:val="28"/>
          <w:szCs w:val="28"/>
        </w:rPr>
        <w:t xml:space="preserve">ним или несколькими (или всеми) представительными органами поселений, являющихся неотъемлемой частью настоящего Соглашения.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6.2. Настоящее Соглашение может быть расторгнуто в отношении Муниципального совета, одного или нескольких (или всех) представительн</w:t>
      </w:r>
      <w:r>
        <w:rPr>
          <w:sz w:val="28"/>
          <w:szCs w:val="28"/>
        </w:rPr>
        <w:t>ых органов поселений, в т.ч. досрочно, в случаях: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по взаимному соглашению Сторон, выраженному в оформленном надлежащим образом Соглашении о расторжении настоящего Соглашения;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в одностороннем порядке настоящее Соглашения расторгается в случае: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изменения де</w:t>
      </w:r>
      <w:r>
        <w:rPr>
          <w:sz w:val="28"/>
          <w:szCs w:val="28"/>
        </w:rPr>
        <w:t>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 или нецелесообразным;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неисполнения или ненадлежащего исполнения одной из Сторон своих обязат</w:t>
      </w:r>
      <w:r>
        <w:rPr>
          <w:sz w:val="28"/>
          <w:szCs w:val="28"/>
        </w:rPr>
        <w:t xml:space="preserve">ельств в соответствии с настоящим Соглашением;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</w:t>
      </w:r>
      <w:r>
        <w:rPr>
          <w:sz w:val="28"/>
          <w:szCs w:val="28"/>
        </w:rPr>
        <w:t xml:space="preserve">;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в судебном порядке на основании решения суда.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6.3. Уведомление о расторжении настоящего Соглашения в одностороннем порядке направляется соответствующей Стороной другой Стороне, то есть Муниципальному совету, одному или нескольким (или всем) представите</w:t>
      </w:r>
      <w:r>
        <w:rPr>
          <w:sz w:val="28"/>
          <w:szCs w:val="28"/>
        </w:rPr>
        <w:t xml:space="preserve">льным органам поселений, не менее чем за 30 дней.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7. Ответственность Сторон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7.1. Стороны и должностные лица Контрольно-счетной комиссии Чернянского района и поселений несут ответственность за ненадлежащее исполнение обязанностей, предусмотренных настоящи</w:t>
      </w:r>
      <w:r>
        <w:rPr>
          <w:sz w:val="28"/>
          <w:szCs w:val="28"/>
        </w:rPr>
        <w:t xml:space="preserve">м Соглашением, в соответствии с законодательством Российской Федерации.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7.2. Установление факта ненадлежащего осуществления Контрольно-счетной комиссией Чернянского района переданных ей полномочий является основанием для одностороннего расторжения данного</w:t>
      </w:r>
      <w:r>
        <w:rPr>
          <w:sz w:val="28"/>
          <w:szCs w:val="28"/>
        </w:rPr>
        <w:t xml:space="preserve"> Соглашения.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7.3. Контрольно-счетная комиссия Чернянского района несет ответственность за осуществление переданных ей полномочий в той мере, в </w:t>
      </w:r>
      <w:r>
        <w:rPr>
          <w:sz w:val="28"/>
          <w:szCs w:val="28"/>
        </w:rPr>
        <w:lastRenderedPageBreak/>
        <w:t xml:space="preserve">какой эти полномочия обеспечены финансовыми средствами.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8. Заключительные положения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8.1. По вопросам, не урегу</w:t>
      </w:r>
      <w:r>
        <w:rPr>
          <w:sz w:val="28"/>
          <w:szCs w:val="28"/>
        </w:rPr>
        <w:t xml:space="preserve">лированным в настоящем Соглашении, Стороны руководствуются действующим законодательством Российской Федерации и Белгородской области.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8.2. Все споры и разногласия, которые могут возникнуть между Сторонами по настоящему Соглашению, разрешаются ими путем пе</w:t>
      </w:r>
      <w:r>
        <w:rPr>
          <w:sz w:val="28"/>
          <w:szCs w:val="28"/>
        </w:rPr>
        <w:t>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</w:t>
      </w:r>
      <w:r>
        <w:rPr>
          <w:sz w:val="28"/>
          <w:szCs w:val="28"/>
        </w:rPr>
        <w:t xml:space="preserve">ействующим законодательством Российской Федерации.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 xml:space="preserve">8.3. Все уведомления, заявления и сообщения направляются Сторонами в письменной форме. </w:t>
      </w:r>
    </w:p>
    <w:p w:rsidR="004F54DD" w:rsidRDefault="003E1326">
      <w:pPr>
        <w:widowControl w:val="0"/>
        <w:ind w:firstLine="540"/>
        <w:jc w:val="both"/>
      </w:pPr>
      <w:r>
        <w:rPr>
          <w:sz w:val="28"/>
          <w:szCs w:val="28"/>
        </w:rPr>
        <w:t>8.4. Настоящее Соглашение составлено в восемнадцати экземплярах, имеющих одинаковую юридическую силу, по одному экзе</w:t>
      </w:r>
      <w:r>
        <w:rPr>
          <w:sz w:val="28"/>
          <w:szCs w:val="28"/>
        </w:rPr>
        <w:t xml:space="preserve">мпляру для каждой из Сторон и для Контрольно-счетной комиссии Чернянского района. </w:t>
      </w:r>
    </w:p>
    <w:p w:rsidR="004F54DD" w:rsidRDefault="004F54DD">
      <w:pPr>
        <w:widowControl w:val="0"/>
        <w:ind w:firstLine="540"/>
        <w:jc w:val="both"/>
      </w:pPr>
    </w:p>
    <w:p w:rsidR="004F54DD" w:rsidRDefault="003E1326">
      <w:pPr>
        <w:widowControl w:val="0"/>
        <w:jc w:val="center"/>
      </w:pPr>
      <w:r>
        <w:rPr>
          <w:b/>
          <w:bCs/>
          <w:sz w:val="28"/>
          <w:szCs w:val="28"/>
        </w:rPr>
        <w:t>9. Реквизиты и подписи Сторон:</w:t>
      </w:r>
    </w:p>
    <w:p w:rsidR="004F54DD" w:rsidRDefault="004F54DD">
      <w:pPr>
        <w:widowControl w:val="0"/>
        <w:jc w:val="center"/>
      </w:pP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совет Чернянского района             Поселковое (земское) собрание 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    поселения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(указать адрес места нахождения)                              (указать адрес места нахождения)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(указать реквизиты счёта)                                            (указать реквизиты счёта)</w:t>
      </w:r>
    </w:p>
    <w:p w:rsidR="004F54DD" w:rsidRDefault="004F54DD">
      <w:pPr>
        <w:pStyle w:val="ConsPlusNonformat"/>
      </w:pPr>
    </w:p>
    <w:p w:rsidR="004F54DD" w:rsidRDefault="003E1326">
      <w:pPr>
        <w:pStyle w:val="ConsPlusNonformat"/>
        <w:tabs>
          <w:tab w:val="center" w:pos="4677"/>
        </w:tabs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Председатель поселкового собрания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Чернянского района                                                 (Глава)________________сельского _______________________________                     поселения)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     __________________</w:t>
      </w:r>
    </w:p>
    <w:p w:rsidR="004F54DD" w:rsidRDefault="003E132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М.П.М.П. </w:t>
      </w:r>
    </w:p>
    <w:p w:rsidR="004F54DD" w:rsidRDefault="003E1326">
      <w:pPr>
        <w:widowControl w:val="0"/>
        <w:ind w:hanging="1"/>
        <w:jc w:val="center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«__»__________2024 г.               </w:t>
      </w:r>
      <w:r>
        <w:rPr>
          <w:sz w:val="24"/>
          <w:szCs w:val="24"/>
        </w:rPr>
        <w:t xml:space="preserve">                              «__»__________2024 г.</w:t>
      </w:r>
    </w:p>
    <w:sectPr w:rsidR="004F54DD" w:rsidSect="004F54DD">
      <w:head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26" w:rsidRDefault="003E1326">
      <w:r>
        <w:separator/>
      </w:r>
    </w:p>
  </w:endnote>
  <w:endnote w:type="continuationSeparator" w:id="1">
    <w:p w:rsidR="003E1326" w:rsidRDefault="003E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26" w:rsidRDefault="003E1326">
      <w:r>
        <w:separator/>
      </w:r>
    </w:p>
  </w:footnote>
  <w:footnote w:type="continuationSeparator" w:id="1">
    <w:p w:rsidR="003E1326" w:rsidRDefault="003E1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DD" w:rsidRDefault="004F54DD">
    <w:pPr>
      <w:pStyle w:val="Header0"/>
      <w:jc w:val="center"/>
    </w:pPr>
    <w:r>
      <w:fldChar w:fldCharType="begin"/>
    </w:r>
    <w:r w:rsidR="003E1326">
      <w:instrText>PAGE   \* MERGEFORMAT</w:instrText>
    </w:r>
    <w:r>
      <w:fldChar w:fldCharType="separate"/>
    </w:r>
    <w:r w:rsidR="00FA6A70">
      <w:rPr>
        <w:noProof/>
      </w:rPr>
      <w:t>8</w:t>
    </w:r>
    <w:r>
      <w:fldChar w:fldCharType="end"/>
    </w:r>
  </w:p>
  <w:p w:rsidR="004F54DD" w:rsidRDefault="004F54DD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D5DA1"/>
    <w:multiLevelType w:val="hybridMultilevel"/>
    <w:tmpl w:val="53126278"/>
    <w:lvl w:ilvl="0" w:tplc="331AC1F2">
      <w:start w:val="1"/>
      <w:numFmt w:val="decimal"/>
      <w:lvlText w:val="%1."/>
      <w:lvlJc w:val="left"/>
    </w:lvl>
    <w:lvl w:ilvl="1" w:tplc="DAB6097E">
      <w:start w:val="1"/>
      <w:numFmt w:val="none"/>
      <w:lvlText w:val=""/>
      <w:lvlJc w:val="left"/>
      <w:pPr>
        <w:tabs>
          <w:tab w:val="num" w:pos="360"/>
        </w:tabs>
      </w:pPr>
    </w:lvl>
    <w:lvl w:ilvl="2" w:tplc="9B06BAD6">
      <w:start w:val="1"/>
      <w:numFmt w:val="none"/>
      <w:lvlText w:val=""/>
      <w:lvlJc w:val="left"/>
      <w:pPr>
        <w:tabs>
          <w:tab w:val="num" w:pos="360"/>
        </w:tabs>
      </w:pPr>
    </w:lvl>
    <w:lvl w:ilvl="3" w:tplc="28E4411A">
      <w:start w:val="1"/>
      <w:numFmt w:val="decimal"/>
      <w:lvlText w:val="%4."/>
      <w:lvlJc w:val="left"/>
      <w:pPr>
        <w:ind w:left="2880" w:hanging="360"/>
      </w:pPr>
    </w:lvl>
    <w:lvl w:ilvl="4" w:tplc="CC64BE4C">
      <w:start w:val="1"/>
      <w:numFmt w:val="lowerLetter"/>
      <w:lvlText w:val="%5."/>
      <w:lvlJc w:val="left"/>
      <w:pPr>
        <w:ind w:left="3600" w:hanging="360"/>
      </w:pPr>
    </w:lvl>
    <w:lvl w:ilvl="5" w:tplc="F1A632AE">
      <w:start w:val="1"/>
      <w:numFmt w:val="lowerRoman"/>
      <w:lvlText w:val="%6."/>
      <w:lvlJc w:val="right"/>
      <w:pPr>
        <w:ind w:left="4320" w:hanging="180"/>
      </w:pPr>
    </w:lvl>
    <w:lvl w:ilvl="6" w:tplc="B86CA91E">
      <w:start w:val="1"/>
      <w:numFmt w:val="decimal"/>
      <w:lvlText w:val="%7."/>
      <w:lvlJc w:val="left"/>
      <w:pPr>
        <w:ind w:left="5040" w:hanging="360"/>
      </w:pPr>
    </w:lvl>
    <w:lvl w:ilvl="7" w:tplc="8FA66A0E">
      <w:start w:val="1"/>
      <w:numFmt w:val="lowerLetter"/>
      <w:lvlText w:val="%8."/>
      <w:lvlJc w:val="left"/>
      <w:pPr>
        <w:ind w:left="5760" w:hanging="360"/>
      </w:pPr>
    </w:lvl>
    <w:lvl w:ilvl="8" w:tplc="182A67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4DD"/>
    <w:rsid w:val="003E1326"/>
    <w:rsid w:val="004F54DD"/>
    <w:rsid w:val="00FA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DD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F54D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F54DD"/>
    <w:rPr>
      <w:sz w:val="24"/>
      <w:szCs w:val="24"/>
    </w:rPr>
  </w:style>
  <w:style w:type="character" w:customStyle="1" w:styleId="QuoteChar">
    <w:name w:val="Quote Char"/>
    <w:link w:val="2"/>
    <w:uiPriority w:val="29"/>
    <w:rsid w:val="004F54DD"/>
    <w:rPr>
      <w:i/>
    </w:rPr>
  </w:style>
  <w:style w:type="character" w:customStyle="1" w:styleId="IntenseQuoteChar">
    <w:name w:val="Intense Quote Char"/>
    <w:link w:val="a5"/>
    <w:uiPriority w:val="30"/>
    <w:rsid w:val="004F54DD"/>
    <w:rPr>
      <w:i/>
    </w:rPr>
  </w:style>
  <w:style w:type="character" w:customStyle="1" w:styleId="FootnoteTextChar">
    <w:name w:val="Footnote Text Char"/>
    <w:link w:val="a6"/>
    <w:uiPriority w:val="99"/>
    <w:rsid w:val="004F54DD"/>
    <w:rPr>
      <w:sz w:val="18"/>
    </w:rPr>
  </w:style>
  <w:style w:type="character" w:customStyle="1" w:styleId="EndnoteTextChar">
    <w:name w:val="Endnote Text Char"/>
    <w:link w:val="a7"/>
    <w:uiPriority w:val="99"/>
    <w:rsid w:val="004F54DD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F54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F54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54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F54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54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F54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54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F5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54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F5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54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F5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54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F5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54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F5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54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F54DD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4F54DD"/>
    <w:pPr>
      <w:ind w:left="720"/>
      <w:contextualSpacing/>
    </w:pPr>
  </w:style>
  <w:style w:type="paragraph" w:styleId="a9">
    <w:name w:val="No Spacing"/>
    <w:uiPriority w:val="1"/>
    <w:qFormat/>
    <w:rsid w:val="004F54DD"/>
  </w:style>
  <w:style w:type="paragraph" w:styleId="a3">
    <w:name w:val="Title"/>
    <w:basedOn w:val="a"/>
    <w:next w:val="a"/>
    <w:link w:val="aa"/>
    <w:uiPriority w:val="10"/>
    <w:qFormat/>
    <w:rsid w:val="004F54DD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4F54DD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4F54DD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4F5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5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54DD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4F5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4F54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F54D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F54DD"/>
  </w:style>
  <w:style w:type="paragraph" w:customStyle="1" w:styleId="Footer">
    <w:name w:val="Footer"/>
    <w:basedOn w:val="a"/>
    <w:link w:val="CaptionChar"/>
    <w:uiPriority w:val="99"/>
    <w:unhideWhenUsed/>
    <w:rsid w:val="004F54D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F54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54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F54DD"/>
  </w:style>
  <w:style w:type="table" w:styleId="ad">
    <w:name w:val="Table Grid"/>
    <w:uiPriority w:val="59"/>
    <w:rsid w:val="004F5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5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5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4F5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5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5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5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5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5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54D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5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F54DD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4F54DD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4F54DD"/>
    <w:rPr>
      <w:sz w:val="18"/>
    </w:rPr>
  </w:style>
  <w:style w:type="character" w:styleId="af0">
    <w:name w:val="footnote reference"/>
    <w:uiPriority w:val="99"/>
    <w:unhideWhenUsed/>
    <w:rsid w:val="004F54DD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4F54DD"/>
  </w:style>
  <w:style w:type="character" w:customStyle="1" w:styleId="af1">
    <w:name w:val="Текст концевой сноски Знак"/>
    <w:link w:val="a7"/>
    <w:uiPriority w:val="99"/>
    <w:rsid w:val="004F54DD"/>
    <w:rPr>
      <w:sz w:val="20"/>
    </w:rPr>
  </w:style>
  <w:style w:type="character" w:styleId="af2">
    <w:name w:val="endnote reference"/>
    <w:uiPriority w:val="99"/>
    <w:semiHidden/>
    <w:unhideWhenUsed/>
    <w:rsid w:val="004F5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54DD"/>
    <w:pPr>
      <w:spacing w:after="57"/>
    </w:pPr>
  </w:style>
  <w:style w:type="paragraph" w:styleId="21">
    <w:name w:val="toc 2"/>
    <w:basedOn w:val="a"/>
    <w:next w:val="a"/>
    <w:uiPriority w:val="39"/>
    <w:unhideWhenUsed/>
    <w:rsid w:val="004F5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5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5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5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5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5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5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54DD"/>
    <w:pPr>
      <w:spacing w:after="57"/>
      <w:ind w:left="2268"/>
    </w:pPr>
  </w:style>
  <w:style w:type="paragraph" w:styleId="af3">
    <w:name w:val="TOC Heading"/>
    <w:uiPriority w:val="39"/>
    <w:unhideWhenUsed/>
    <w:rsid w:val="004F54DD"/>
  </w:style>
  <w:style w:type="paragraph" w:styleId="af4">
    <w:name w:val="table of figures"/>
    <w:basedOn w:val="a"/>
    <w:next w:val="a"/>
    <w:uiPriority w:val="99"/>
    <w:unhideWhenUsed/>
    <w:rsid w:val="004F54DD"/>
  </w:style>
  <w:style w:type="paragraph" w:customStyle="1" w:styleId="Header0">
    <w:name w:val="Header"/>
    <w:basedOn w:val="a"/>
    <w:link w:val="af5"/>
    <w:uiPriority w:val="99"/>
    <w:unhideWhenUsed/>
    <w:rsid w:val="004F54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Header0"/>
    <w:uiPriority w:val="99"/>
    <w:rsid w:val="004F54DD"/>
    <w:rPr>
      <w:rFonts w:ascii="Times New Roman" w:eastAsia="Times New Roman" w:hAnsi="Times New Roman"/>
    </w:rPr>
  </w:style>
  <w:style w:type="paragraph" w:customStyle="1" w:styleId="Footer0">
    <w:name w:val="Footer"/>
    <w:basedOn w:val="a"/>
    <w:link w:val="af6"/>
    <w:uiPriority w:val="99"/>
    <w:unhideWhenUsed/>
    <w:rsid w:val="004F54D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0"/>
    <w:uiPriority w:val="99"/>
    <w:rsid w:val="004F54DD"/>
    <w:rPr>
      <w:rFonts w:ascii="Times New Roman" w:eastAsia="Times New Roman" w:hAnsi="Times New Roman"/>
    </w:rPr>
  </w:style>
  <w:style w:type="paragraph" w:customStyle="1" w:styleId="ConsPlusTitle">
    <w:name w:val="ConsPlusTitle"/>
    <w:rsid w:val="004F54DD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4F54DD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4F54DD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rsid w:val="004F54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F54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link w:val="af5"/>
    <w:rsid w:val="004F54D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69&amp;dst=100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dcterms:created xsi:type="dcterms:W3CDTF">2021-11-10T07:11:00Z</dcterms:created>
  <dcterms:modified xsi:type="dcterms:W3CDTF">2024-02-16T08:16:00Z</dcterms:modified>
  <cp:version>917504</cp:version>
</cp:coreProperties>
</file>