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68" w:rsidRDefault="00C25E0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5D1D68" w:rsidRDefault="00C25E0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5D1D68" w:rsidRDefault="005D1D68">
      <w:pPr>
        <w:pStyle w:val="a4"/>
        <w:jc w:val="center"/>
        <w:rPr>
          <w:b/>
          <w:bCs/>
          <w:sz w:val="28"/>
          <w:szCs w:val="28"/>
        </w:rPr>
      </w:pPr>
      <w:r w:rsidRPr="005D1D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D1D68" w:rsidRDefault="00C25E0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5D1D68" w:rsidRDefault="00C25E0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 СЕЛЬСКОГО ПОСЕЛЕНИЯ </w:t>
      </w:r>
    </w:p>
    <w:p w:rsidR="005D1D68" w:rsidRDefault="00C25E0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"ЧЕРНЯНСКИЙ РАЙОН" БЕЛГОРОДСКОЙ ОБЛАСТИ</w:t>
      </w:r>
    </w:p>
    <w:p w:rsidR="005D1D68" w:rsidRDefault="005D1D68" w:rsidP="00A63C93">
      <w:pPr>
        <w:pStyle w:val="a4"/>
        <w:rPr>
          <w:b/>
          <w:bCs/>
          <w:sz w:val="28"/>
          <w:szCs w:val="28"/>
        </w:rPr>
      </w:pPr>
    </w:p>
    <w:p w:rsidR="005D1D68" w:rsidRDefault="00C25E0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1D68" w:rsidRDefault="00C25E02">
      <w:pPr>
        <w:pStyle w:val="a4"/>
        <w:jc w:val="center"/>
        <w:rPr>
          <w:b/>
        </w:rPr>
      </w:pPr>
      <w:r>
        <w:rPr>
          <w:b/>
        </w:rPr>
        <w:t>с. Кочегуры</w:t>
      </w:r>
    </w:p>
    <w:p w:rsidR="005D1D68" w:rsidRDefault="005D1D68">
      <w:pPr>
        <w:rPr>
          <w:b/>
          <w:sz w:val="28"/>
          <w:szCs w:val="28"/>
        </w:rPr>
      </w:pPr>
    </w:p>
    <w:p w:rsidR="005D1D68" w:rsidRDefault="00C25E02">
      <w:pPr>
        <w:jc w:val="both"/>
      </w:pPr>
      <w:r>
        <w:rPr>
          <w:b/>
          <w:sz w:val="28"/>
          <w:szCs w:val="28"/>
        </w:rPr>
        <w:t>«24» апреля 2024 год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63C93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№ 36</w:t>
      </w:r>
    </w:p>
    <w:p w:rsidR="005D1D68" w:rsidRDefault="005D1D68"/>
    <w:p w:rsidR="005D1D68" w:rsidRDefault="005D1D68"/>
    <w:p w:rsidR="005D1D68" w:rsidRDefault="00C25E02">
      <w:pPr>
        <w:ind w:right="283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Об утверждении отчета об исполнении бюджета </w:t>
      </w:r>
    </w:p>
    <w:p w:rsidR="005D1D68" w:rsidRDefault="00C25E02">
      <w:pPr>
        <w:ind w:right="283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Кочегуренского сельского поселения за 2023 год</w:t>
      </w:r>
    </w:p>
    <w:p w:rsidR="005D1D68" w:rsidRDefault="005D1D68">
      <w:pPr>
        <w:tabs>
          <w:tab w:val="left" w:pos="4962"/>
        </w:tabs>
        <w:ind w:right="4251"/>
        <w:rPr>
          <w:b/>
          <w:sz w:val="28"/>
        </w:rPr>
      </w:pPr>
    </w:p>
    <w:p w:rsidR="005D1D68" w:rsidRDefault="005D1D68">
      <w:pPr>
        <w:tabs>
          <w:tab w:val="left" w:pos="4962"/>
        </w:tabs>
        <w:ind w:right="4251"/>
        <w:rPr>
          <w:sz w:val="28"/>
        </w:rPr>
      </w:pPr>
    </w:p>
    <w:p w:rsidR="005D1D68" w:rsidRDefault="00C25E0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264.2 Бюджетного Кодекса Российской Федерации земское собрание Кочегуренского сельского поселения </w:t>
      </w:r>
      <w:r>
        <w:rPr>
          <w:b/>
          <w:bCs/>
          <w:sz w:val="28"/>
        </w:rPr>
        <w:t>решило:</w:t>
      </w:r>
    </w:p>
    <w:p w:rsidR="005D1D68" w:rsidRDefault="00C25E02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об исполнении бюджета Кочегуренского сельского поселения</w:t>
      </w:r>
      <w:r>
        <w:rPr>
          <w:sz w:val="28"/>
        </w:rPr>
        <w:t xml:space="preserve"> (далее – бюджета поселения) за 2023 год по доходам в сумме </w:t>
      </w:r>
      <w:r>
        <w:rPr>
          <w:color w:val="000000"/>
          <w:sz w:val="28"/>
        </w:rPr>
        <w:t>3936,3</w:t>
      </w:r>
      <w:r>
        <w:rPr>
          <w:sz w:val="28"/>
        </w:rPr>
        <w:t xml:space="preserve"> тыс. рублей, п</w:t>
      </w:r>
      <w:r>
        <w:rPr>
          <w:color w:val="000000"/>
          <w:sz w:val="28"/>
        </w:rPr>
        <w:t>о расходам в сумме 3781,0тыс. рублей с превышением доходов над расходами (профицит</w:t>
      </w:r>
      <w:r>
        <w:rPr>
          <w:sz w:val="28"/>
        </w:rPr>
        <w:t xml:space="preserve"> бюджета) в сумме </w:t>
      </w:r>
      <w:r>
        <w:rPr>
          <w:color w:val="000000"/>
          <w:sz w:val="28"/>
        </w:rPr>
        <w:t>155,3</w:t>
      </w:r>
      <w:r>
        <w:rPr>
          <w:sz w:val="28"/>
        </w:rPr>
        <w:t xml:space="preserve"> тыс. рублей со следующими показателями:</w:t>
      </w:r>
    </w:p>
    <w:p w:rsidR="005D1D68" w:rsidRDefault="00C25E02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по внутренним источникам фина</w:t>
      </w:r>
      <w:r>
        <w:rPr>
          <w:sz w:val="28"/>
        </w:rPr>
        <w:t xml:space="preserve">нсирования дефицита бюджета за 2023 год согласно приложению № </w:t>
      </w:r>
      <w:r>
        <w:rPr>
          <w:color w:val="000000"/>
          <w:sz w:val="28"/>
        </w:rPr>
        <w:t>1</w:t>
      </w:r>
      <w:r>
        <w:rPr>
          <w:sz w:val="28"/>
        </w:rPr>
        <w:t xml:space="preserve"> к настоящему решению;</w:t>
      </w:r>
    </w:p>
    <w:p w:rsidR="005D1D68" w:rsidRDefault="00C25E0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2023 год согласно приложению № </w:t>
      </w:r>
      <w:r>
        <w:rPr>
          <w:color w:val="000000"/>
          <w:sz w:val="28"/>
        </w:rPr>
        <w:t xml:space="preserve">2 </w:t>
      </w:r>
      <w:r>
        <w:rPr>
          <w:sz w:val="28"/>
        </w:rPr>
        <w:t>к настоящему решению;</w:t>
      </w:r>
    </w:p>
    <w:p w:rsidR="005D1D68" w:rsidRDefault="00C25E0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функциональной классификации расходов бюджетов Российской Федерации за 2023 год согласно приложению № </w:t>
      </w:r>
      <w:r>
        <w:rPr>
          <w:color w:val="000000"/>
          <w:sz w:val="28"/>
        </w:rPr>
        <w:t>3</w:t>
      </w:r>
      <w:r>
        <w:rPr>
          <w:sz w:val="28"/>
        </w:rPr>
        <w:t xml:space="preserve"> к настоящему решению;</w:t>
      </w:r>
    </w:p>
    <w:p w:rsidR="005D1D68" w:rsidRDefault="00C25E0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по ведомственной структуре расходов бю</w:t>
      </w:r>
      <w:r>
        <w:rPr>
          <w:sz w:val="28"/>
          <w:szCs w:val="28"/>
        </w:rPr>
        <w:t xml:space="preserve">джета Кочегуренского сельского поселения за 2023 год согласно приложению № 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5D1D68" w:rsidRDefault="00C25E02">
      <w:pPr>
        <w:numPr>
          <w:ilvl w:val="0"/>
          <w:numId w:val="1"/>
        </w:numPr>
        <w:tabs>
          <w:tab w:val="clear" w:pos="644"/>
          <w:tab w:val="num" w:pos="720"/>
        </w:tabs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по 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</w:t>
      </w:r>
      <w:r>
        <w:rPr>
          <w:bCs/>
          <w:sz w:val="28"/>
          <w:szCs w:val="28"/>
        </w:rPr>
        <w:t>елам, подразделам классификации расходов бюджета за 2023 год</w:t>
      </w:r>
      <w:r>
        <w:rPr>
          <w:sz w:val="28"/>
        </w:rPr>
        <w:t xml:space="preserve"> согласно приложению № </w:t>
      </w:r>
      <w:r>
        <w:rPr>
          <w:color w:val="000000"/>
          <w:sz w:val="28"/>
        </w:rPr>
        <w:t>5</w:t>
      </w:r>
      <w:r>
        <w:rPr>
          <w:sz w:val="28"/>
        </w:rPr>
        <w:t xml:space="preserve"> к настоящему решению;</w:t>
      </w:r>
    </w:p>
    <w:p w:rsidR="005D1D68" w:rsidRDefault="00C25E0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по объему межбюджетных трансфертов поселения, получаемых из других уровней бюджетной системы РФ за 2023 год согласно приложению № </w:t>
      </w:r>
      <w:r>
        <w:rPr>
          <w:color w:val="000000"/>
          <w:sz w:val="28"/>
        </w:rPr>
        <w:t>6</w:t>
      </w:r>
      <w:r>
        <w:rPr>
          <w:sz w:val="28"/>
        </w:rPr>
        <w:t xml:space="preserve"> к на</w:t>
      </w:r>
      <w:r>
        <w:rPr>
          <w:sz w:val="28"/>
        </w:rPr>
        <w:t xml:space="preserve">стоящему решению. </w:t>
      </w:r>
    </w:p>
    <w:p w:rsidR="005D1D68" w:rsidRDefault="00C25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органов местного самоуправления Кочегуренского сельского поселения Чернянского района Белгородской области в сети Интернет (адрес сайта:http://kochegury-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.ru</w:t>
      </w:r>
      <w:r>
        <w:rPr>
          <w:sz w:val="32"/>
          <w:szCs w:val="28"/>
        </w:rPr>
        <w:t>).</w:t>
      </w:r>
    </w:p>
    <w:p w:rsidR="005D1D68" w:rsidRDefault="00C25E02">
      <w:pPr>
        <w:pStyle w:val="af5"/>
        <w:ind w:firstLine="709"/>
      </w:pPr>
      <w:r>
        <w:t>3. Ко</w:t>
      </w:r>
      <w:r>
        <w:t>нтроль за исполнением решения возложить на главу администрации Кочегуренского сельского поселения (Ушаков П.В.).</w:t>
      </w:r>
    </w:p>
    <w:p w:rsidR="005D1D68" w:rsidRDefault="005D1D68">
      <w:pPr>
        <w:pStyle w:val="af5"/>
        <w:ind w:firstLine="0"/>
        <w:rPr>
          <w:b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C25E02">
      <w:pPr>
        <w:rPr>
          <w:b/>
          <w:sz w:val="28"/>
        </w:rPr>
      </w:pPr>
      <w:r>
        <w:rPr>
          <w:b/>
          <w:sz w:val="28"/>
        </w:rPr>
        <w:t>Глава Кочегуренского</w:t>
      </w:r>
    </w:p>
    <w:p w:rsidR="005D1D68" w:rsidRDefault="00C25E02">
      <w:pPr>
        <w:jc w:val="both"/>
        <w:rPr>
          <w:sz w:val="20"/>
        </w:rPr>
      </w:pPr>
      <w:r>
        <w:rPr>
          <w:b/>
          <w:sz w:val="28"/>
        </w:rPr>
        <w:t>сельского поселения                                                     С.Н. Пешеханов</w:t>
      </w:r>
    </w:p>
    <w:p w:rsidR="005D1D68" w:rsidRDefault="005D1D68"/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tabs>
          <w:tab w:val="left" w:pos="6900"/>
        </w:tabs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bCs/>
          <w:sz w:val="28"/>
          <w:szCs w:val="28"/>
        </w:rPr>
      </w:pPr>
    </w:p>
    <w:tbl>
      <w:tblPr>
        <w:tblW w:w="10173" w:type="dxa"/>
        <w:tblLook w:val="04A0"/>
      </w:tblPr>
      <w:tblGrid>
        <w:gridCol w:w="4361"/>
        <w:gridCol w:w="3685"/>
        <w:gridCol w:w="2127"/>
      </w:tblGrid>
      <w:tr w:rsidR="005D1D68" w:rsidTr="00A63C93">
        <w:trPr>
          <w:trHeight w:val="1635"/>
        </w:trPr>
        <w:tc>
          <w:tcPr>
            <w:tcW w:w="10173" w:type="dxa"/>
            <w:gridSpan w:val="3"/>
            <w:tcBorders>
              <w:top w:val="none" w:sz="255" w:space="0" w:color="FFFFFF"/>
              <w:left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C25E02" w:rsidP="00A63C93">
            <w:pPr>
              <w:pStyle w:val="a4"/>
              <w:framePr w:w="9970" w:hSpace="180" w:wrap="around" w:vAnchor="text" w:hAnchor="page" w:x="1494" w:y="-6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D1D68" w:rsidRDefault="00C25E02" w:rsidP="00A63C93">
            <w:pPr>
              <w:pStyle w:val="a4"/>
              <w:framePr w:w="9970" w:hSpace="180" w:wrap="around" w:vAnchor="text" w:hAnchor="page" w:x="1494" w:y="-652"/>
              <w:ind w:left="158" w:hanging="1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  <w:r w:rsidR="00A63C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5D1D68" w:rsidRDefault="00C25E02" w:rsidP="00A63C93">
            <w:pPr>
              <w:pStyle w:val="a4"/>
              <w:framePr w:w="9970" w:hSpace="180" w:wrap="around" w:vAnchor="text" w:hAnchor="page" w:x="1494" w:y="-6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Кочегуренского сельского поселения</w:t>
            </w:r>
          </w:p>
          <w:p w:rsidR="005D1D68" w:rsidRDefault="00C25E02" w:rsidP="00A63C93">
            <w:pPr>
              <w:pStyle w:val="a4"/>
              <w:framePr w:w="9970" w:hSpace="180" w:wrap="around" w:vAnchor="text" w:hAnchor="page" w:x="1494" w:y="-6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"24"апреля 2024 г. № 36</w:t>
            </w:r>
          </w:p>
          <w:p w:rsidR="005D1D68" w:rsidRDefault="005D1D68" w:rsidP="00A63C93">
            <w:pPr>
              <w:pStyle w:val="a4"/>
              <w:framePr w:w="9970" w:hSpace="180" w:wrap="around" w:vAnchor="text" w:hAnchor="page" w:x="1494" w:y="-652"/>
              <w:rPr>
                <w:sz w:val="28"/>
                <w:szCs w:val="28"/>
              </w:rPr>
            </w:pPr>
          </w:p>
        </w:tc>
      </w:tr>
      <w:tr w:rsidR="005D1D68" w:rsidTr="00A63C93">
        <w:trPr>
          <w:trHeight w:val="510"/>
        </w:trPr>
        <w:tc>
          <w:tcPr>
            <w:tcW w:w="10173" w:type="dxa"/>
            <w:gridSpan w:val="3"/>
            <w:tcBorders>
              <w:top w:val="none" w:sz="255" w:space="0" w:color="FFFFFF"/>
              <w:left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C25E02" w:rsidP="00A63C93">
            <w:pPr>
              <w:pStyle w:val="a4"/>
              <w:framePr w:w="9970" w:hSpace="180" w:wrap="around" w:vAnchor="text" w:hAnchor="page" w:x="1494" w:y="-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профицита бюджета</w:t>
            </w:r>
          </w:p>
          <w:p w:rsidR="005D1D68" w:rsidRDefault="00C25E02" w:rsidP="00A63C93">
            <w:pPr>
              <w:pStyle w:val="a4"/>
              <w:framePr w:w="9970" w:hSpace="180" w:wrap="around" w:vAnchor="text" w:hAnchor="page" w:x="1494" w:y="-65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Кочегуренского сельского поселения за 2023 год</w:t>
            </w:r>
          </w:p>
        </w:tc>
      </w:tr>
      <w:tr w:rsidR="005D1D68" w:rsidTr="00A63C93">
        <w:trPr>
          <w:trHeight w:val="255"/>
        </w:trPr>
        <w:tc>
          <w:tcPr>
            <w:tcW w:w="436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5D1D68" w:rsidP="00A63C93">
            <w:pPr>
              <w:framePr w:w="9970" w:hSpace="180" w:wrap="around" w:vAnchor="text" w:hAnchor="page" w:x="1494" w:y="-65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5D1D68" w:rsidP="00A63C93">
            <w:pPr>
              <w:framePr w:w="9970" w:hSpace="180" w:wrap="around" w:vAnchor="text" w:hAnchor="page" w:x="1494" w:y="-65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/тыс.руб./</w:t>
            </w:r>
          </w:p>
        </w:tc>
      </w:tr>
      <w:tr w:rsidR="005D1D68" w:rsidTr="00A63C93">
        <w:trPr>
          <w:trHeight w:val="2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D1D68" w:rsidTr="00A63C93">
        <w:trPr>
          <w:trHeight w:val="870"/>
        </w:trPr>
        <w:tc>
          <w:tcPr>
            <w:tcW w:w="436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000 900 00000 000000 000</w:t>
            </w:r>
          </w:p>
        </w:tc>
        <w:tc>
          <w:tcPr>
            <w:tcW w:w="21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-155,3</w:t>
            </w:r>
          </w:p>
        </w:tc>
      </w:tr>
      <w:tr w:rsidR="005D1D68" w:rsidTr="00A63C93">
        <w:trPr>
          <w:trHeight w:val="510"/>
        </w:trPr>
        <w:tc>
          <w:tcPr>
            <w:tcW w:w="436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000 0 1050000 00 0000 000</w:t>
            </w:r>
          </w:p>
        </w:tc>
        <w:tc>
          <w:tcPr>
            <w:tcW w:w="21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-155,3</w:t>
            </w:r>
          </w:p>
        </w:tc>
      </w:tr>
      <w:tr w:rsidR="005D1D68" w:rsidTr="00A63C93">
        <w:trPr>
          <w:trHeight w:val="1200"/>
        </w:trPr>
        <w:tc>
          <w:tcPr>
            <w:tcW w:w="436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000 0 1050000 00 0000 000</w:t>
            </w:r>
          </w:p>
        </w:tc>
        <w:tc>
          <w:tcPr>
            <w:tcW w:w="21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-155,3</w:t>
            </w:r>
          </w:p>
        </w:tc>
      </w:tr>
      <w:tr w:rsidR="005D1D68" w:rsidTr="00A63C93">
        <w:trPr>
          <w:trHeight w:val="345"/>
        </w:trPr>
        <w:tc>
          <w:tcPr>
            <w:tcW w:w="436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5D1D68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D1D68" w:rsidTr="00A63C93">
        <w:trPr>
          <w:trHeight w:val="480"/>
        </w:trPr>
        <w:tc>
          <w:tcPr>
            <w:tcW w:w="436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000 0 1050000 00 0000 500</w:t>
            </w:r>
          </w:p>
        </w:tc>
        <w:tc>
          <w:tcPr>
            <w:tcW w:w="21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-3936,3</w:t>
            </w:r>
          </w:p>
        </w:tc>
      </w:tr>
      <w:tr w:rsidR="005D1D68" w:rsidTr="00A63C93">
        <w:trPr>
          <w:trHeight w:val="615"/>
        </w:trPr>
        <w:tc>
          <w:tcPr>
            <w:tcW w:w="436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6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 w:rsidP="00A63C93">
            <w:pPr>
              <w:framePr w:w="9970" w:hSpace="180" w:wrap="around" w:vAnchor="text" w:hAnchor="page" w:x="1494" w:y="-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000 0 1050000 00 0000 600</w:t>
            </w:r>
          </w:p>
        </w:tc>
        <w:tc>
          <w:tcPr>
            <w:tcW w:w="21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 w:rsidP="00A63C93">
            <w:pPr>
              <w:framePr w:w="9970" w:hSpace="180" w:wrap="around" w:vAnchor="text" w:hAnchor="page" w:x="1494" w:y="-65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3781,0</w:t>
            </w:r>
          </w:p>
        </w:tc>
      </w:tr>
    </w:tbl>
    <w:p w:rsidR="005D1D68" w:rsidRDefault="005D1D68">
      <w:pPr>
        <w:rPr>
          <w:b/>
          <w:bCs/>
          <w:sz w:val="28"/>
          <w:szCs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tbl>
      <w:tblPr>
        <w:tblW w:w="9938" w:type="dxa"/>
        <w:tblLayout w:type="fixed"/>
        <w:tblLook w:val="04A0"/>
      </w:tblPr>
      <w:tblGrid>
        <w:gridCol w:w="4644"/>
        <w:gridCol w:w="3543"/>
        <w:gridCol w:w="1751"/>
      </w:tblGrid>
      <w:tr w:rsidR="005D1D68">
        <w:trPr>
          <w:trHeight w:val="1414"/>
        </w:trPr>
        <w:tc>
          <w:tcPr>
            <w:tcW w:w="9938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:rsidR="005D1D68" w:rsidRDefault="00C25E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5D1D68" w:rsidRDefault="00C25E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земского собрания    </w:t>
            </w:r>
          </w:p>
          <w:p w:rsidR="005D1D68" w:rsidRDefault="00C25E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Кочегуренского сельского поселения</w:t>
            </w:r>
          </w:p>
          <w:p w:rsidR="005D1D68" w:rsidRDefault="00C25E02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"24"</w:t>
            </w:r>
            <w:r>
              <w:rPr>
                <w:sz w:val="28"/>
                <w:szCs w:val="28"/>
              </w:rPr>
              <w:t xml:space="preserve"> апреля 2024 г. № 36 </w:t>
            </w:r>
          </w:p>
          <w:p w:rsidR="005D1D68" w:rsidRDefault="005D1D68">
            <w:pPr>
              <w:jc w:val="right"/>
              <w:rPr>
                <w:sz w:val="28"/>
                <w:szCs w:val="28"/>
              </w:rPr>
            </w:pPr>
          </w:p>
        </w:tc>
      </w:tr>
      <w:tr w:rsidR="005D1D68">
        <w:trPr>
          <w:trHeight w:val="705"/>
        </w:trPr>
        <w:tc>
          <w:tcPr>
            <w:tcW w:w="993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ДОХОДОВ В  БЮДЖЕТ  КОЧЕГУРЕНСКОГО СЕЛЬСКОГО ПОСЕЛЕНИЯ ЗА 2023 ГОД</w:t>
            </w:r>
          </w:p>
          <w:p w:rsidR="005D1D68" w:rsidRDefault="005D1D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1D68">
        <w:trPr>
          <w:trHeight w:val="32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ind w:left="601" w:hanging="6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дохода по КД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7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1907,7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944,8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944,8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5D1D68">
        <w:trPr>
          <w:trHeight w:val="771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873,9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399,8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266,1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000 1 06 06043 10 0000 110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208,0</w:t>
            </w:r>
          </w:p>
        </w:tc>
      </w:tr>
      <w:tr w:rsidR="005D1D68">
        <w:trPr>
          <w:trHeight w:val="8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5D1D68">
        <w:trPr>
          <w:trHeight w:val="18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 сдачи в аренду имущества, находящегося  в оперативном управлении  органов управления  поселений и созданных  ими учреждений (за исключением  имущества  муниципальных  бюджетных и автономных учреждений)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000 1 11 05075 10 0000 120</w:t>
            </w:r>
          </w:p>
        </w:tc>
        <w:tc>
          <w:tcPr>
            <w:tcW w:w="17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2028,6</w:t>
            </w:r>
          </w:p>
        </w:tc>
      </w:tr>
      <w:tr w:rsidR="005D1D68">
        <w:trPr>
          <w:trHeight w:val="76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2028,6</w:t>
            </w:r>
          </w:p>
        </w:tc>
      </w:tr>
      <w:tr w:rsidR="005D1D68">
        <w:trPr>
          <w:trHeight w:val="91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000 2 02 10000 00 0000 150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1912,9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 сельских поселений на выравнивание  </w:t>
            </w:r>
            <w:r>
              <w:rPr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000 2 02 16001 10 0000 150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1912,9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r>
              <w:lastRenderedPageBreak/>
              <w:t>СУБВЕНЦИИ   БЮДЖЕТАМ  СУБЪЕКТОВ РФ  И МУНИЦИПАЛЬНЫХ ОБРАЗОВАНИЙ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</w:pPr>
            <w:r>
              <w:t>115,7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000 2 02  35118 10 0000 150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115,7</w:t>
            </w:r>
          </w:p>
        </w:tc>
      </w:tr>
      <w:tr w:rsidR="005D1D68">
        <w:trPr>
          <w:trHeight w:val="255"/>
        </w:trPr>
        <w:tc>
          <w:tcPr>
            <w:tcW w:w="4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бюджета - ИТОГО</w:t>
            </w: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17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3936,3</w:t>
            </w:r>
          </w:p>
        </w:tc>
      </w:tr>
    </w:tbl>
    <w:p w:rsidR="005D1D68" w:rsidRDefault="005D1D68">
      <w:pPr>
        <w:rPr>
          <w:sz w:val="28"/>
        </w:rPr>
      </w:pPr>
    </w:p>
    <w:p w:rsidR="005D1D68" w:rsidRDefault="005D1D68">
      <w:pPr>
        <w:rPr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rPr>
          <w:b/>
          <w:sz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5D1D68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1D68" w:rsidRDefault="00C25E02">
      <w:pPr>
        <w:pStyle w:val="afe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5D1D68" w:rsidRDefault="00C25E02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  <w:r w:rsidR="00A63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земского собрания</w:t>
      </w:r>
    </w:p>
    <w:p w:rsidR="005D1D68" w:rsidRDefault="00C25E02">
      <w:pPr>
        <w:pStyle w:val="afe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Кочегуренского сельского поселения</w:t>
      </w:r>
    </w:p>
    <w:p w:rsidR="005D1D68" w:rsidRDefault="00C25E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"24" апреля 2024 г. № 36</w:t>
      </w:r>
    </w:p>
    <w:p w:rsidR="005D1D68" w:rsidRDefault="005D1D68">
      <w:pPr>
        <w:pStyle w:val="afe"/>
        <w:spacing w:after="0" w:line="240" w:lineRule="auto"/>
        <w:rPr>
          <w:sz w:val="24"/>
          <w:szCs w:val="24"/>
        </w:rPr>
      </w:pPr>
    </w:p>
    <w:p w:rsidR="005D1D68" w:rsidRDefault="00C25E02">
      <w:pPr>
        <w:pStyle w:val="afe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расходов бюджета Кочегуренского сельского поселения</w:t>
      </w:r>
    </w:p>
    <w:p w:rsidR="005D1D68" w:rsidRDefault="00C25E02">
      <w:pPr>
        <w:pStyle w:val="afe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разделам, подразделам функциональной классификации</w:t>
      </w:r>
    </w:p>
    <w:p w:rsidR="005D1D68" w:rsidRDefault="00C25E02">
      <w:pPr>
        <w:pStyle w:val="afe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 бюджетов Российской Федерации за2023 год</w:t>
      </w:r>
    </w:p>
    <w:p w:rsidR="005D1D68" w:rsidRDefault="005D1D68">
      <w:pPr>
        <w:pStyle w:val="afe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59" w:type="dxa"/>
        <w:tblLook w:val="04A0"/>
      </w:tblPr>
      <w:tblGrid>
        <w:gridCol w:w="4395"/>
        <w:gridCol w:w="733"/>
        <w:gridCol w:w="1048"/>
        <w:gridCol w:w="1616"/>
        <w:gridCol w:w="896"/>
        <w:gridCol w:w="1071"/>
      </w:tblGrid>
      <w:tr w:rsidR="005D1D68">
        <w:trPr>
          <w:trHeight w:val="94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5D1D68">
        <w:trPr>
          <w:trHeight w:val="37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3781,0</w:t>
            </w:r>
          </w:p>
        </w:tc>
      </w:tr>
      <w:tr w:rsidR="005D1D68">
        <w:trPr>
          <w:trHeight w:val="40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2056,6</w:t>
            </w:r>
          </w:p>
        </w:tc>
      </w:tr>
      <w:tr w:rsidR="005D1D68">
        <w:trPr>
          <w:trHeight w:val="630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Функционирование Правительства Российской Федерации местных ад</w:t>
            </w:r>
            <w:r>
              <w:rPr>
                <w:bCs/>
              </w:rPr>
              <w:t xml:space="preserve">министраций 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2056,6</w:t>
            </w:r>
          </w:p>
        </w:tc>
      </w:tr>
      <w:tr w:rsidR="005D1D68">
        <w:trPr>
          <w:trHeight w:val="61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9990000000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2056,6</w:t>
            </w:r>
          </w:p>
        </w:tc>
      </w:tr>
      <w:tr w:rsidR="005D1D68">
        <w:trPr>
          <w:trHeight w:val="8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1020,2</w:t>
            </w:r>
          </w:p>
        </w:tc>
      </w:tr>
      <w:tr w:rsidR="005D1D68">
        <w:trPr>
          <w:trHeight w:val="76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выплаты персоналу в целях обеспечения функций государственны</w:t>
            </w:r>
            <w:r>
              <w:t>ми органами, казенными учреждениями, органами управления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622,5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622,5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 xml:space="preserve">Фонд оплаты труда 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121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477,0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выплаты персоналу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122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1,5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Страховые взносы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129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144,0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364,0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364,0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 xml:space="preserve">9990090019 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242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103,9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244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175,0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247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85,1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800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33,7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850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33,7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851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31,9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Уплата прочих налогов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1,8</w:t>
            </w:r>
          </w:p>
        </w:tc>
      </w:tr>
      <w:tr w:rsidR="005D1D68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9990000410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1036,4</w:t>
            </w:r>
          </w:p>
        </w:tc>
      </w:tr>
      <w:tr w:rsidR="005D1D68">
        <w:trPr>
          <w:trHeight w:val="76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1036,4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1036,4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 xml:space="preserve">Фонд оплаты труда 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121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794,4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Страховые взносы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129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242,0</w:t>
            </w:r>
          </w:p>
        </w:tc>
      </w:tr>
      <w:tr w:rsidR="005D1D68">
        <w:trPr>
          <w:trHeight w:val="37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5D1D68">
        <w:trPr>
          <w:trHeight w:val="6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9990000000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5D1D68">
        <w:trPr>
          <w:trHeight w:val="91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5D1D68">
        <w:trPr>
          <w:trHeight w:val="76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выплаты персоналу в целях обеспечения функций государственны</w:t>
            </w:r>
            <w:r>
              <w:t>ми органами, казенными учреждениями, органами управления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110,7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110,7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 xml:space="preserve">Фонд оплаты труда 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121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85,0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Страховые взносы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129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25,7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5,0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5,0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244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5,0</w:t>
            </w:r>
          </w:p>
        </w:tc>
      </w:tr>
      <w:tr w:rsidR="005D1D68">
        <w:trPr>
          <w:trHeight w:val="3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31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142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  <w:p w:rsidR="005D1D68" w:rsidRDefault="005D1D68">
            <w:pPr>
              <w:jc w:val="both"/>
              <w:rPr>
                <w:bCs/>
              </w:rPr>
            </w:pP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Благоустройство населенных пунктов в рамках подпрограммы                 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</w:t>
            </w:r>
            <w:r>
              <w:rPr>
                <w:bCs/>
              </w:rPr>
              <w:lastRenderedPageBreak/>
              <w:t>района Белгородск</w:t>
            </w:r>
            <w:r>
              <w:rPr>
                <w:bCs/>
              </w:rPr>
              <w:t>ой области»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</w:pPr>
            <w:r>
              <w:lastRenderedPageBreak/>
              <w:t>Закупка товаров,    работ и услуг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1604,7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1604,7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73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10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89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244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1604,7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both"/>
            </w:pP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360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4,0</w:t>
            </w:r>
          </w:p>
        </w:tc>
      </w:tr>
      <w:tr w:rsidR="005D1D68">
        <w:trPr>
          <w:trHeight w:val="255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выплаты населению</w:t>
            </w: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5D1D68">
            <w:pPr>
              <w:jc w:val="center"/>
            </w:pPr>
          </w:p>
        </w:tc>
      </w:tr>
      <w:tr w:rsidR="005D1D68">
        <w:trPr>
          <w:trHeight w:val="80"/>
        </w:trPr>
        <w:tc>
          <w:tcPr>
            <w:tcW w:w="43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both"/>
            </w:pPr>
          </w:p>
        </w:tc>
        <w:tc>
          <w:tcPr>
            <w:tcW w:w="7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5D1D68">
            <w:pPr>
              <w:jc w:val="center"/>
            </w:pPr>
          </w:p>
        </w:tc>
      </w:tr>
    </w:tbl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tbl>
      <w:tblPr>
        <w:tblW w:w="9746" w:type="dxa"/>
        <w:tblInd w:w="-82" w:type="dxa"/>
        <w:tblLayout w:type="fixed"/>
        <w:tblLook w:val="04A0"/>
      </w:tblPr>
      <w:tblGrid>
        <w:gridCol w:w="3417"/>
        <w:gridCol w:w="1134"/>
        <w:gridCol w:w="419"/>
        <w:gridCol w:w="432"/>
        <w:gridCol w:w="301"/>
        <w:gridCol w:w="641"/>
        <w:gridCol w:w="284"/>
        <w:gridCol w:w="1134"/>
        <w:gridCol w:w="992"/>
        <w:gridCol w:w="992"/>
      </w:tblGrid>
      <w:tr w:rsidR="005D1D68">
        <w:trPr>
          <w:trHeight w:val="360"/>
        </w:trPr>
        <w:tc>
          <w:tcPr>
            <w:tcW w:w="341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5D1D68"/>
        </w:tc>
        <w:tc>
          <w:tcPr>
            <w:tcW w:w="1553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5D1D68"/>
        </w:tc>
        <w:tc>
          <w:tcPr>
            <w:tcW w:w="733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5D1D68"/>
        </w:tc>
        <w:tc>
          <w:tcPr>
            <w:tcW w:w="925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5D1D68"/>
        </w:tc>
        <w:tc>
          <w:tcPr>
            <w:tcW w:w="3118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C25E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</w:tr>
      <w:tr w:rsidR="005D1D68">
        <w:trPr>
          <w:trHeight w:val="375"/>
        </w:trPr>
        <w:tc>
          <w:tcPr>
            <w:tcW w:w="9746" w:type="dxa"/>
            <w:gridSpan w:val="10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C25E02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  <w:r w:rsidR="00A63C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5D1D68" w:rsidRDefault="00C25E02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Кочегуренского сельского поселения</w:t>
            </w:r>
          </w:p>
          <w:p w:rsidR="005D1D68" w:rsidRDefault="00C25E02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"24" апреля 2024 г. № 36 </w:t>
            </w:r>
          </w:p>
        </w:tc>
      </w:tr>
      <w:tr w:rsidR="005D1D68">
        <w:trPr>
          <w:trHeight w:val="780"/>
        </w:trPr>
        <w:tc>
          <w:tcPr>
            <w:tcW w:w="9746" w:type="dxa"/>
            <w:gridSpan w:val="10"/>
            <w:tcBorders>
              <w:top w:val="none" w:sz="255" w:space="0" w:color="FFFFFF"/>
              <w:left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C25E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Ведомственная структура</w:t>
            </w:r>
          </w:p>
          <w:p w:rsidR="005D1D68" w:rsidRDefault="00C25E02">
            <w:pPr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Кочегуренского сельского поселения за 2023 г.</w:t>
            </w:r>
          </w:p>
        </w:tc>
      </w:tr>
      <w:tr w:rsidR="005D1D68">
        <w:trPr>
          <w:trHeight w:val="345"/>
        </w:trPr>
        <w:tc>
          <w:tcPr>
            <w:tcW w:w="9746" w:type="dxa"/>
            <w:gridSpan w:val="10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5D1D68" w:rsidRDefault="00C25E02">
            <w:pPr>
              <w:jc w:val="right"/>
            </w:pPr>
            <w:r>
              <w:t>(тыс.рублей)</w:t>
            </w:r>
          </w:p>
        </w:tc>
      </w:tr>
      <w:tr w:rsidR="005D1D68">
        <w:trPr>
          <w:trHeight w:val="112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  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3781,0</w:t>
            </w:r>
          </w:p>
        </w:tc>
      </w:tr>
      <w:tr w:rsidR="005D1D68">
        <w:trPr>
          <w:trHeight w:val="140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Администрация Кочегурен</w:t>
            </w:r>
            <w:r>
              <w:rPr>
                <w:bCs/>
                <w:i/>
                <w:iCs/>
              </w:rPr>
              <w:t>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3781,0</w:t>
            </w:r>
          </w:p>
        </w:tc>
      </w:tr>
      <w:tr w:rsidR="005D1D68">
        <w:trPr>
          <w:trHeight w:val="40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2056,6</w:t>
            </w:r>
          </w:p>
        </w:tc>
      </w:tr>
      <w:tr w:rsidR="005D1D68">
        <w:trPr>
          <w:trHeight w:val="112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2056,6</w:t>
            </w:r>
          </w:p>
        </w:tc>
      </w:tr>
      <w:tr w:rsidR="005D1D68">
        <w:trPr>
          <w:trHeight w:val="1128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9990000000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2056,6</w:t>
            </w:r>
          </w:p>
        </w:tc>
      </w:tr>
      <w:tr w:rsidR="005D1D68">
        <w:trPr>
          <w:trHeight w:val="1407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1020,2</w:t>
            </w:r>
          </w:p>
        </w:tc>
      </w:tr>
      <w:tr w:rsidR="005D1D68">
        <w:trPr>
          <w:trHeight w:val="1500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622,5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622,5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477,0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выплаты персоналу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1,5</w:t>
            </w:r>
          </w:p>
        </w:tc>
      </w:tr>
      <w:tr w:rsidR="005D1D68">
        <w:trPr>
          <w:trHeight w:val="18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</w:t>
            </w:r>
            <w:r>
              <w:t>ципальных) органов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144,0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lastRenderedPageBreak/>
              <w:t>Закупка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364,0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364,0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 xml:space="preserve">242 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103,9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175,0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85,1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33,7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33,7</w:t>
            </w:r>
          </w:p>
        </w:tc>
      </w:tr>
      <w:tr w:rsidR="005D1D68">
        <w:trPr>
          <w:trHeight w:val="750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851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31,9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Уплата прочих налогов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852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1,8</w:t>
            </w:r>
          </w:p>
        </w:tc>
      </w:tr>
      <w:tr w:rsidR="005D1D68">
        <w:trPr>
          <w:trHeight w:val="1413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9990000410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1036,4</w:t>
            </w:r>
          </w:p>
        </w:tc>
      </w:tr>
      <w:tr w:rsidR="005D1D68">
        <w:trPr>
          <w:trHeight w:val="1500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выплаты персоналу в целях обеспечения функ</w:t>
            </w:r>
            <w:r>
              <w:t>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1036,4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1036,4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794,4</w:t>
            </w:r>
          </w:p>
        </w:tc>
      </w:tr>
      <w:tr w:rsidR="005D1D68">
        <w:trPr>
          <w:trHeight w:val="79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9990000410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242,0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5D1D68">
        <w:trPr>
          <w:trHeight w:val="124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Непрограммное направле</w:t>
            </w:r>
            <w:r>
              <w:rPr>
                <w:bCs/>
              </w:rPr>
              <w:t>ние деятельности "Реализация функций органов власти Кочегуренского с\поселения"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9990000000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5D1D68">
        <w:trPr>
          <w:trHeight w:val="1417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5D1D68">
        <w:trPr>
          <w:trHeight w:val="1500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110,7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110,7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Фонд оплаты труда и страхо</w:t>
            </w:r>
            <w:r>
              <w:t>вые взносы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85,0</w:t>
            </w:r>
          </w:p>
        </w:tc>
      </w:tr>
      <w:tr w:rsidR="005D1D68">
        <w:trPr>
          <w:trHeight w:val="1781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25,7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5,0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5,0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02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5,0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011</w:t>
            </w:r>
            <w:r>
              <w:rPr>
                <w:bCs/>
              </w:rPr>
              <w:t>0000000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698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Благоустройство населенных пунктов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1604,7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1604,7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1604,7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4" w:space="0" w:color="000000"/>
            </w:tcBorders>
            <w:noWrap/>
          </w:tcPr>
          <w:p w:rsidR="005D1D68" w:rsidRDefault="00C25E02">
            <w:pPr>
              <w:jc w:val="both"/>
            </w:pPr>
            <w:r>
              <w:t>Иные выплаты населению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  <w:vAlign w:val="bottom"/>
          </w:tcPr>
          <w:p w:rsidR="005D1D68" w:rsidRDefault="00C25E02">
            <w:pPr>
              <w:jc w:val="center"/>
            </w:pPr>
            <w:r>
              <w:t>906</w:t>
            </w: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0110120010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noWrap/>
            <w:vAlign w:val="center"/>
          </w:tcPr>
          <w:p w:rsidR="005D1D68" w:rsidRDefault="00C25E02">
            <w:pPr>
              <w:jc w:val="center"/>
            </w:pPr>
            <w:r>
              <w:t>4,0</w:t>
            </w:r>
          </w:p>
        </w:tc>
      </w:tr>
      <w:tr w:rsidR="005D1D68">
        <w:trPr>
          <w:trHeight w:val="375"/>
        </w:trPr>
        <w:tc>
          <w:tcPr>
            <w:tcW w:w="341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both"/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D1D68" w:rsidRDefault="005D1D6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5D1D68" w:rsidRDefault="005D1D68">
            <w:pPr>
              <w:jc w:val="center"/>
            </w:pPr>
          </w:p>
        </w:tc>
      </w:tr>
    </w:tbl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rPr>
          <w:sz w:val="28"/>
          <w:szCs w:val="28"/>
        </w:rPr>
      </w:pPr>
    </w:p>
    <w:p w:rsidR="005D1D68" w:rsidRDefault="005D1D68">
      <w:pPr>
        <w:rPr>
          <w:sz w:val="28"/>
          <w:szCs w:val="28"/>
        </w:rPr>
      </w:pPr>
    </w:p>
    <w:p w:rsidR="005D1D68" w:rsidRDefault="005D1D68">
      <w:pPr>
        <w:jc w:val="right"/>
        <w:rPr>
          <w:sz w:val="28"/>
          <w:szCs w:val="28"/>
        </w:rPr>
      </w:pPr>
    </w:p>
    <w:p w:rsidR="005D1D68" w:rsidRDefault="005D1D68">
      <w:pPr>
        <w:jc w:val="right"/>
        <w:rPr>
          <w:sz w:val="28"/>
          <w:szCs w:val="28"/>
        </w:rPr>
      </w:pPr>
    </w:p>
    <w:p w:rsidR="005D1D68" w:rsidRDefault="00C25E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D1D68" w:rsidRDefault="00C25E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A63C93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</w:p>
    <w:p w:rsidR="005D1D68" w:rsidRDefault="00C25E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Кочегуренского сельского поселения</w:t>
      </w:r>
    </w:p>
    <w:p w:rsidR="005D1D68" w:rsidRDefault="00C25E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"24" апреля 2024 г. № 36 </w:t>
      </w:r>
    </w:p>
    <w:p w:rsidR="005D1D68" w:rsidRDefault="005D1D68"/>
    <w:p w:rsidR="005D1D68" w:rsidRDefault="00C25E02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2023 год</w:t>
      </w:r>
    </w:p>
    <w:p w:rsidR="005D1D68" w:rsidRDefault="005D1D68">
      <w:pPr>
        <w:jc w:val="right"/>
      </w:pPr>
    </w:p>
    <w:p w:rsidR="005D1D68" w:rsidRDefault="00C25E02">
      <w:pPr>
        <w:jc w:val="right"/>
      </w:pPr>
      <w:r>
        <w:t>тыс.рублей</w:t>
      </w: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4"/>
        <w:gridCol w:w="1663"/>
        <w:gridCol w:w="699"/>
        <w:gridCol w:w="713"/>
        <w:gridCol w:w="858"/>
        <w:gridCol w:w="1287"/>
      </w:tblGrid>
      <w:tr w:rsidR="005D1D68">
        <w:trPr>
          <w:trHeight w:val="523"/>
        </w:trPr>
        <w:tc>
          <w:tcPr>
            <w:tcW w:w="4354" w:type="dxa"/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99" w:type="dxa"/>
            <w:noWrap/>
          </w:tcPr>
          <w:p w:rsidR="005D1D68" w:rsidRDefault="00C25E02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13" w:type="dxa"/>
            <w:noWrap/>
          </w:tcPr>
          <w:p w:rsidR="005D1D68" w:rsidRDefault="00C25E02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D1D68">
        <w:trPr>
          <w:trHeight w:val="295"/>
        </w:trPr>
        <w:tc>
          <w:tcPr>
            <w:tcW w:w="4354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3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0100000000</w:t>
            </w:r>
          </w:p>
        </w:tc>
        <w:tc>
          <w:tcPr>
            <w:tcW w:w="699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713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858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510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Подпрограмма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699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713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858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510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Основное мероприятие «Благоустройство территории сельского поселения»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699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713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858" w:type="dxa"/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1608,7</w:t>
            </w:r>
          </w:p>
        </w:tc>
      </w:tr>
      <w:tr w:rsidR="005D1D68">
        <w:trPr>
          <w:trHeight w:val="480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713" w:type="dxa"/>
            <w:noWrap/>
          </w:tcPr>
          <w:p w:rsidR="005D1D68" w:rsidRDefault="00C25E02">
            <w:pPr>
              <w:jc w:val="center"/>
            </w:pPr>
            <w:r>
              <w:t>05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1608,7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Непрограммная деятельность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9990000000</w:t>
            </w:r>
          </w:p>
        </w:tc>
        <w:tc>
          <w:tcPr>
            <w:tcW w:w="699" w:type="dxa"/>
            <w:noWrap/>
          </w:tcPr>
          <w:p w:rsidR="005D1D68" w:rsidRDefault="005D1D68">
            <w:pPr>
              <w:jc w:val="center"/>
            </w:pPr>
          </w:p>
        </w:tc>
        <w:tc>
          <w:tcPr>
            <w:tcW w:w="713" w:type="dxa"/>
            <w:noWrap/>
          </w:tcPr>
          <w:p w:rsidR="005D1D68" w:rsidRDefault="005D1D68"/>
        </w:tc>
        <w:tc>
          <w:tcPr>
            <w:tcW w:w="858" w:type="dxa"/>
            <w:noWrap/>
          </w:tcPr>
          <w:p w:rsidR="005D1D68" w:rsidRDefault="005D1D68">
            <w:pPr>
              <w:jc w:val="center"/>
            </w:pP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2172,3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Непрограммное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9990000000</w:t>
            </w:r>
          </w:p>
        </w:tc>
        <w:tc>
          <w:tcPr>
            <w:tcW w:w="699" w:type="dxa"/>
            <w:noWrap/>
          </w:tcPr>
          <w:p w:rsidR="005D1D68" w:rsidRDefault="005D1D68">
            <w:pPr>
              <w:jc w:val="center"/>
            </w:pPr>
          </w:p>
        </w:tc>
        <w:tc>
          <w:tcPr>
            <w:tcW w:w="713" w:type="dxa"/>
            <w:noWrap/>
          </w:tcPr>
          <w:p w:rsidR="005D1D68" w:rsidRDefault="005D1D68"/>
        </w:tc>
        <w:tc>
          <w:tcPr>
            <w:tcW w:w="858" w:type="dxa"/>
            <w:noWrap/>
          </w:tcPr>
          <w:p w:rsidR="005D1D68" w:rsidRDefault="005D1D68">
            <w:pPr>
              <w:jc w:val="center"/>
            </w:pP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2172,3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713" w:type="dxa"/>
            <w:noWrap/>
          </w:tcPr>
          <w:p w:rsidR="005D1D68" w:rsidRDefault="00C25E02">
            <w:r>
              <w:t>01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622,5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713" w:type="dxa"/>
            <w:noWrap/>
          </w:tcPr>
          <w:p w:rsidR="005D1D68" w:rsidRDefault="00C25E02">
            <w:r>
              <w:t>01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364,0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9990090019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800</w:t>
            </w:r>
          </w:p>
        </w:tc>
        <w:tc>
          <w:tcPr>
            <w:tcW w:w="713" w:type="dxa"/>
            <w:noWrap/>
          </w:tcPr>
          <w:p w:rsidR="005D1D68" w:rsidRDefault="00C25E02">
            <w:r>
              <w:t>01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33,7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center"/>
            </w:pPr>
            <w:r>
              <w:t>1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2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3</w:t>
            </w:r>
          </w:p>
        </w:tc>
        <w:tc>
          <w:tcPr>
            <w:tcW w:w="713" w:type="dxa"/>
            <w:noWrap/>
          </w:tcPr>
          <w:p w:rsidR="005D1D68" w:rsidRDefault="00C25E02">
            <w:pPr>
              <w:jc w:val="center"/>
            </w:pPr>
            <w:r>
              <w:t>4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5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6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 xml:space="preserve">Обеспечение функций органов местного самоуправления по </w:t>
            </w:r>
            <w:r>
              <w:lastRenderedPageBreak/>
              <w:t>функционирова</w:t>
            </w:r>
            <w:r>
              <w:t>нию  органов местного самоуправления  (главы сельских поселений)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lastRenderedPageBreak/>
              <w:t>9990000410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713" w:type="dxa"/>
            <w:noWrap/>
          </w:tcPr>
          <w:p w:rsidR="005D1D68" w:rsidRDefault="00C25E02">
            <w:r>
              <w:t>01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04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1036,4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100</w:t>
            </w:r>
          </w:p>
        </w:tc>
        <w:tc>
          <w:tcPr>
            <w:tcW w:w="713" w:type="dxa"/>
            <w:noWrap/>
          </w:tcPr>
          <w:p w:rsidR="005D1D68" w:rsidRDefault="00C25E02">
            <w:r>
              <w:t>02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110,7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3" w:type="dxa"/>
            <w:noWrap/>
          </w:tcPr>
          <w:p w:rsidR="005D1D68" w:rsidRDefault="00C25E02">
            <w:pPr>
              <w:jc w:val="center"/>
            </w:pPr>
            <w:r>
              <w:t>9990051180</w:t>
            </w:r>
          </w:p>
        </w:tc>
        <w:tc>
          <w:tcPr>
            <w:tcW w:w="699" w:type="dxa"/>
            <w:noWrap/>
          </w:tcPr>
          <w:p w:rsidR="005D1D68" w:rsidRDefault="00C25E02">
            <w:pPr>
              <w:jc w:val="center"/>
            </w:pPr>
            <w:r>
              <w:t>200</w:t>
            </w:r>
          </w:p>
        </w:tc>
        <w:tc>
          <w:tcPr>
            <w:tcW w:w="713" w:type="dxa"/>
            <w:noWrap/>
          </w:tcPr>
          <w:p w:rsidR="005D1D68" w:rsidRDefault="00C25E02">
            <w:r>
              <w:t>02</w:t>
            </w:r>
          </w:p>
        </w:tc>
        <w:tc>
          <w:tcPr>
            <w:tcW w:w="858" w:type="dxa"/>
            <w:noWrap/>
          </w:tcPr>
          <w:p w:rsidR="005D1D68" w:rsidRDefault="00C25E02">
            <w:pPr>
              <w:jc w:val="center"/>
            </w:pPr>
            <w:r>
              <w:t>03</w:t>
            </w: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5,0</w:t>
            </w:r>
          </w:p>
        </w:tc>
      </w:tr>
      <w:tr w:rsidR="005D1D68">
        <w:trPr>
          <w:trHeight w:val="255"/>
        </w:trPr>
        <w:tc>
          <w:tcPr>
            <w:tcW w:w="4354" w:type="dxa"/>
            <w:noWrap/>
          </w:tcPr>
          <w:p w:rsidR="005D1D68" w:rsidRDefault="00C25E02">
            <w:pPr>
              <w:jc w:val="both"/>
            </w:pPr>
            <w:r>
              <w:t>ВСЕГО РАСХОДОВ</w:t>
            </w:r>
          </w:p>
        </w:tc>
        <w:tc>
          <w:tcPr>
            <w:tcW w:w="1663" w:type="dxa"/>
            <w:noWrap/>
          </w:tcPr>
          <w:p w:rsidR="005D1D68" w:rsidRDefault="005D1D68">
            <w:pPr>
              <w:jc w:val="center"/>
            </w:pPr>
          </w:p>
        </w:tc>
        <w:tc>
          <w:tcPr>
            <w:tcW w:w="699" w:type="dxa"/>
            <w:noWrap/>
          </w:tcPr>
          <w:p w:rsidR="005D1D68" w:rsidRDefault="005D1D68">
            <w:pPr>
              <w:jc w:val="center"/>
            </w:pPr>
          </w:p>
        </w:tc>
        <w:tc>
          <w:tcPr>
            <w:tcW w:w="713" w:type="dxa"/>
            <w:noWrap/>
          </w:tcPr>
          <w:p w:rsidR="005D1D68" w:rsidRDefault="005D1D68"/>
        </w:tc>
        <w:tc>
          <w:tcPr>
            <w:tcW w:w="858" w:type="dxa"/>
            <w:noWrap/>
          </w:tcPr>
          <w:p w:rsidR="005D1D68" w:rsidRDefault="005D1D68">
            <w:pPr>
              <w:jc w:val="center"/>
            </w:pPr>
          </w:p>
        </w:tc>
        <w:tc>
          <w:tcPr>
            <w:tcW w:w="1287" w:type="dxa"/>
            <w:noWrap/>
          </w:tcPr>
          <w:p w:rsidR="005D1D68" w:rsidRDefault="00C25E02">
            <w:pPr>
              <w:jc w:val="center"/>
            </w:pPr>
            <w:r>
              <w:t>3781,0</w:t>
            </w:r>
          </w:p>
        </w:tc>
      </w:tr>
    </w:tbl>
    <w:p w:rsidR="005D1D68" w:rsidRDefault="005D1D68"/>
    <w:p w:rsidR="005D1D68" w:rsidRDefault="005D1D68"/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  <w:rPr>
          <w:lang w:val="en-US"/>
        </w:rPr>
      </w:pPr>
    </w:p>
    <w:p w:rsidR="005D1D68" w:rsidRDefault="005D1D68">
      <w:pPr>
        <w:pStyle w:val="a4"/>
        <w:rPr>
          <w:lang w:val="en-US"/>
        </w:rPr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C25E02">
      <w:pPr>
        <w:jc w:val="right"/>
      </w:pPr>
      <w:r>
        <w:rPr>
          <w:sz w:val="28"/>
          <w:szCs w:val="28"/>
        </w:rPr>
        <w:lastRenderedPageBreak/>
        <w:t>Приложение № 6</w:t>
      </w:r>
    </w:p>
    <w:p w:rsidR="005D1D68" w:rsidRDefault="00C25E02">
      <w:pPr>
        <w:pStyle w:val="a4"/>
        <w:jc w:val="right"/>
      </w:pPr>
      <w:r>
        <w:rPr>
          <w:sz w:val="28"/>
          <w:szCs w:val="28"/>
        </w:rPr>
        <w:t>к решению</w:t>
      </w:r>
      <w:r w:rsidR="00A63C93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</w:p>
    <w:p w:rsidR="005D1D68" w:rsidRDefault="00C25E02">
      <w:pPr>
        <w:pStyle w:val="a4"/>
        <w:jc w:val="right"/>
      </w:pPr>
      <w:r>
        <w:rPr>
          <w:sz w:val="28"/>
          <w:szCs w:val="28"/>
        </w:rPr>
        <w:t>Кочегуренского сельского поселения</w:t>
      </w:r>
    </w:p>
    <w:p w:rsidR="005D1D68" w:rsidRDefault="00C25E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"24" апреля 2024 г. № 36</w:t>
      </w:r>
    </w:p>
    <w:p w:rsidR="005D1D68" w:rsidRDefault="005D1D68">
      <w:pPr>
        <w:pStyle w:val="a4"/>
        <w:rPr>
          <w:sz w:val="28"/>
          <w:szCs w:val="28"/>
        </w:rPr>
      </w:pPr>
    </w:p>
    <w:p w:rsidR="005D1D68" w:rsidRDefault="00C25E02">
      <w:pPr>
        <w:pStyle w:val="2"/>
        <w:numPr>
          <w:ilvl w:val="1"/>
          <w:numId w:val="6"/>
        </w:numPr>
        <w:tabs>
          <w:tab w:val="left" w:pos="6804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Объем межбюджетных трансфертов Кочегуренского сельского поселения, получаемых из других уровней бюджетной системы Российской Федерации за 2023 год</w:t>
      </w:r>
    </w:p>
    <w:p w:rsidR="005D1D68" w:rsidRDefault="005D1D68">
      <w:pPr>
        <w:jc w:val="right"/>
      </w:pPr>
    </w:p>
    <w:p w:rsidR="005D1D68" w:rsidRDefault="00C25E02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4"/>
        <w:gridCol w:w="5135"/>
        <w:gridCol w:w="1262"/>
      </w:tblGrid>
      <w:tr w:rsidR="005D1D68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</w:t>
            </w:r>
          </w:p>
          <w:p w:rsidR="005D1D68" w:rsidRDefault="00C25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pStyle w:val="3"/>
              <w:numPr>
                <w:ilvl w:val="2"/>
                <w:numId w:val="6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pStyle w:val="3"/>
              <w:numPr>
                <w:ilvl w:val="2"/>
                <w:numId w:val="6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D1D68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000 2 00 00000  00 0000 000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  <w:lang w:eastAsia="ar-SA"/>
              </w:rPr>
              <w:t>2028,6</w:t>
            </w:r>
          </w:p>
        </w:tc>
      </w:tr>
      <w:tr w:rsidR="005D1D68">
        <w:trPr>
          <w:trHeight w:val="72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906 2 02 10000  00 0000 150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ind w:right="-108"/>
              <w:rPr>
                <w:bCs/>
              </w:rPr>
            </w:pPr>
            <w:r>
              <w:rPr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5D1D68">
            <w:pPr>
              <w:jc w:val="center"/>
              <w:rPr>
                <w:bCs/>
              </w:rPr>
            </w:pPr>
          </w:p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  <w:lang w:eastAsia="ar-SA"/>
              </w:rPr>
              <w:t>1912,9</w:t>
            </w:r>
          </w:p>
        </w:tc>
      </w:tr>
      <w:tr w:rsidR="005D1D68">
        <w:trPr>
          <w:trHeight w:val="1154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r>
              <w:t>906 2 02 15001 10 0000 150</w:t>
            </w:r>
          </w:p>
          <w:p w:rsidR="005D1D68" w:rsidRDefault="005D1D68"/>
          <w:p w:rsidR="005D1D68" w:rsidRDefault="005D1D68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1912,9</w:t>
            </w:r>
          </w:p>
        </w:tc>
      </w:tr>
      <w:tr w:rsidR="005D1D68">
        <w:trPr>
          <w:trHeight w:val="72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906  2 02 30000 00 0000 150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rPr>
                <w:bCs/>
              </w:rPr>
            </w:pPr>
            <w:r>
              <w:rPr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  <w:rPr>
                <w:bCs/>
              </w:rPr>
            </w:pPr>
            <w:r>
              <w:rPr>
                <w:bCs/>
              </w:rPr>
              <w:t>115,7</w:t>
            </w:r>
          </w:p>
        </w:tc>
      </w:tr>
      <w:tr w:rsidR="005D1D68">
        <w:trPr>
          <w:trHeight w:val="68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r>
              <w:t>906 2 02 35118 10 0000 150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D1D68" w:rsidRDefault="00C25E02">
            <w:pPr>
              <w:jc w:val="center"/>
            </w:pPr>
            <w:r>
              <w:t>115,7</w:t>
            </w:r>
          </w:p>
        </w:tc>
      </w:tr>
    </w:tbl>
    <w:p w:rsidR="005D1D68" w:rsidRDefault="005D1D68">
      <w:pPr>
        <w:pStyle w:val="1"/>
        <w:rPr>
          <w:b w:val="0"/>
          <w:szCs w:val="28"/>
        </w:rPr>
      </w:pPr>
    </w:p>
    <w:p w:rsidR="005D1D68" w:rsidRDefault="005D1D68"/>
    <w:p w:rsidR="005D1D68" w:rsidRDefault="005D1D68"/>
    <w:p w:rsidR="005D1D68" w:rsidRDefault="005D1D68"/>
    <w:p w:rsidR="005D1D68" w:rsidRDefault="005D1D68"/>
    <w:p w:rsidR="005D1D68" w:rsidRDefault="005D1D68"/>
    <w:p w:rsidR="005D1D68" w:rsidRDefault="005D1D68"/>
    <w:p w:rsidR="005D1D68" w:rsidRDefault="005D1D68"/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>
      <w:pPr>
        <w:rPr>
          <w:lang w:val="en-US"/>
        </w:rPr>
      </w:pPr>
    </w:p>
    <w:p w:rsidR="005D1D68" w:rsidRDefault="005D1D68"/>
    <w:p w:rsidR="005D1D68" w:rsidRDefault="005D1D68"/>
    <w:p w:rsidR="005D1D68" w:rsidRDefault="005D1D68"/>
    <w:p w:rsidR="005D1D68" w:rsidRDefault="005D1D68"/>
    <w:p w:rsidR="005D1D68" w:rsidRDefault="00C25E02">
      <w:pPr>
        <w:pStyle w:val="1"/>
        <w:rPr>
          <w:b w:val="0"/>
          <w:szCs w:val="28"/>
        </w:rPr>
      </w:pPr>
      <w:r>
        <w:rPr>
          <w:b w:val="0"/>
          <w:szCs w:val="28"/>
        </w:rPr>
        <w:lastRenderedPageBreak/>
        <w:t>ПОЯСНИТЕЛЬНАЯ ЗАПИСКА</w:t>
      </w:r>
    </w:p>
    <w:p w:rsidR="005D1D68" w:rsidRDefault="005D1D68"/>
    <w:p w:rsidR="005D1D68" w:rsidRDefault="005D1D68"/>
    <w:p w:rsidR="005D1D68" w:rsidRDefault="00C25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отчету об исполнении бюджета Кочегуренского сельского поселения </w:t>
      </w:r>
    </w:p>
    <w:p w:rsidR="005D1D68" w:rsidRDefault="00C25E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2023год</w:t>
      </w:r>
    </w:p>
    <w:p w:rsidR="005D1D68" w:rsidRDefault="00C25E02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Доходы</w:t>
      </w:r>
    </w:p>
    <w:p w:rsidR="005D1D68" w:rsidRDefault="00C25E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 Кочегуренского  сельского поселения за   2023 год  исполнены в сумме    </w:t>
      </w:r>
      <w:r>
        <w:rPr>
          <w:color w:val="000000"/>
          <w:sz w:val="28"/>
          <w:szCs w:val="28"/>
        </w:rPr>
        <w:t>3936,3</w:t>
      </w:r>
      <w:r>
        <w:rPr>
          <w:sz w:val="28"/>
          <w:szCs w:val="28"/>
        </w:rPr>
        <w:t xml:space="preserve"> тыс. рублей  или    </w:t>
      </w:r>
      <w:r>
        <w:rPr>
          <w:color w:val="000000"/>
          <w:sz w:val="28"/>
          <w:szCs w:val="28"/>
        </w:rPr>
        <w:t>112,6</w:t>
      </w:r>
      <w:r>
        <w:rPr>
          <w:sz w:val="28"/>
          <w:szCs w:val="28"/>
        </w:rPr>
        <w:t xml:space="preserve">   %от первоначального  утвержденного плана на2023</w:t>
      </w:r>
      <w:r>
        <w:rPr>
          <w:sz w:val="28"/>
          <w:szCs w:val="28"/>
        </w:rPr>
        <w:t xml:space="preserve"> год(</w:t>
      </w:r>
      <w:r>
        <w:rPr>
          <w:color w:val="000000"/>
          <w:sz w:val="28"/>
          <w:szCs w:val="28"/>
        </w:rPr>
        <w:t>3496,7</w:t>
      </w:r>
      <w:r>
        <w:rPr>
          <w:sz w:val="28"/>
          <w:szCs w:val="28"/>
        </w:rPr>
        <w:t xml:space="preserve"> тыс. рублей).</w:t>
      </w:r>
    </w:p>
    <w:p w:rsidR="005D1D68" w:rsidRDefault="00C25E02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налоговые и неналоговые доходы –</w:t>
      </w:r>
      <w:r>
        <w:rPr>
          <w:color w:val="000000"/>
          <w:sz w:val="28"/>
          <w:szCs w:val="28"/>
        </w:rPr>
        <w:t>1907,7</w:t>
      </w:r>
      <w:r>
        <w:rPr>
          <w:sz w:val="28"/>
          <w:szCs w:val="28"/>
        </w:rPr>
        <w:t xml:space="preserve"> тыс. рублей; безвозмездные перечисления из бюджетов других уровней – </w:t>
      </w:r>
      <w:r>
        <w:rPr>
          <w:color w:val="000000"/>
          <w:sz w:val="28"/>
          <w:szCs w:val="28"/>
        </w:rPr>
        <w:t>2028,6</w:t>
      </w:r>
      <w:r>
        <w:rPr>
          <w:sz w:val="28"/>
          <w:szCs w:val="28"/>
        </w:rPr>
        <w:t xml:space="preserve"> тыс. рублей, в том числе дота</w:t>
      </w:r>
      <w:r>
        <w:rPr>
          <w:sz w:val="28"/>
          <w:szCs w:val="28"/>
        </w:rPr>
        <w:t xml:space="preserve">ция на выравнивание уровня бюджетной обеспеченности составила </w:t>
      </w:r>
      <w:r>
        <w:rPr>
          <w:color w:val="000000"/>
          <w:sz w:val="28"/>
          <w:szCs w:val="28"/>
        </w:rPr>
        <w:t>1912,9</w:t>
      </w:r>
      <w:r>
        <w:rPr>
          <w:sz w:val="28"/>
          <w:szCs w:val="28"/>
        </w:rPr>
        <w:t xml:space="preserve"> рублей. В общей массе доходов бюджета поселения за   2023 год  собственные доходы составили    </w:t>
      </w:r>
      <w:r>
        <w:rPr>
          <w:color w:val="000000"/>
          <w:sz w:val="28"/>
          <w:szCs w:val="28"/>
        </w:rPr>
        <w:t>48,5</w:t>
      </w:r>
      <w:r>
        <w:rPr>
          <w:sz w:val="28"/>
          <w:szCs w:val="28"/>
        </w:rPr>
        <w:t>%.</w:t>
      </w:r>
    </w:p>
    <w:p w:rsidR="005D1D68" w:rsidRDefault="00C25E02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Собственные  налоговые и неналоговые доходы бюджета поселениявыполненына</w:t>
      </w:r>
      <w:r>
        <w:rPr>
          <w:color w:val="000000"/>
          <w:sz w:val="28"/>
          <w:szCs w:val="28"/>
        </w:rPr>
        <w:t>136,0</w:t>
      </w:r>
      <w:r>
        <w:rPr>
          <w:sz w:val="28"/>
          <w:szCs w:val="28"/>
        </w:rPr>
        <w:t>%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план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1403,0тыс. рублей,</w:t>
      </w:r>
      <w:r w:rsidR="00A63C93">
        <w:rPr>
          <w:sz w:val="28"/>
          <w:szCs w:val="28"/>
        </w:rPr>
        <w:t xml:space="preserve"> </w:t>
      </w:r>
      <w:r>
        <w:rPr>
          <w:sz w:val="28"/>
          <w:szCs w:val="28"/>
        </w:rPr>
        <w:t>факт –1907,7тыс. рублей).</w:t>
      </w:r>
    </w:p>
    <w:p w:rsidR="005D1D68" w:rsidRDefault="00C25E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источниками наполнения местного бюджета за 2023 год являются следующие доходные источники:    </w:t>
      </w:r>
    </w:p>
    <w:p w:rsidR="005D1D68" w:rsidRDefault="00C25E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физ. лиц – 944,8 тыс. рублей (49,5 % от общей массы   собственных  доходов);</w:t>
      </w:r>
    </w:p>
    <w:p w:rsidR="005D1D68" w:rsidRDefault="00C25E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налог на им</w:t>
      </w:r>
      <w:r>
        <w:rPr>
          <w:sz w:val="28"/>
          <w:szCs w:val="28"/>
        </w:rPr>
        <w:t xml:space="preserve">ущество –873,9 тыс. рублей(45,8 % от общей массы собственных доходов);    </w:t>
      </w:r>
    </w:p>
    <w:p w:rsidR="005D1D68" w:rsidRDefault="00C25E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 сельскохозяйственный налог -65,0 тыс. рублей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3,4 % от общей массы собственных налогов)                </w:t>
      </w:r>
    </w:p>
    <w:p w:rsidR="005D1D68" w:rsidRDefault="00C25E0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Расходы</w:t>
      </w:r>
    </w:p>
    <w:p w:rsidR="005D1D68" w:rsidRDefault="00C25E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Расходная часть бюджета  сельского поселения  за 2023</w:t>
      </w:r>
      <w:r>
        <w:rPr>
          <w:sz w:val="28"/>
          <w:szCs w:val="28"/>
        </w:rPr>
        <w:t>год исполнена в сумме 3781,0 тыс. рублей.</w:t>
      </w:r>
    </w:p>
    <w:p w:rsidR="005D1D68" w:rsidRDefault="00C2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труда с начислениями израсходовано1658,9 тыс. рублей  или </w:t>
      </w:r>
    </w:p>
    <w:p w:rsidR="005D1D68" w:rsidRDefault="00C25E02">
      <w:pPr>
        <w:jc w:val="both"/>
        <w:rPr>
          <w:sz w:val="28"/>
          <w:szCs w:val="28"/>
        </w:rPr>
      </w:pPr>
      <w:r>
        <w:rPr>
          <w:sz w:val="28"/>
          <w:szCs w:val="28"/>
        </w:rPr>
        <w:t>42,2% к сумме собственных доходов с учетом финансовой помощи из районного бюджета.</w:t>
      </w:r>
    </w:p>
    <w:p w:rsidR="005D1D68" w:rsidRDefault="00C2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</w:t>
      </w:r>
      <w:r>
        <w:rPr>
          <w:sz w:val="28"/>
          <w:szCs w:val="28"/>
        </w:rPr>
        <w:t>обеспечению выплаты заработной платы работникам бюджетной сферы, совершенствованию бюджетного процесса и учета. В  течение  2023 года сроки выплаты заработной платы соблюдались полностью.</w:t>
      </w:r>
    </w:p>
    <w:p w:rsidR="005D1D68" w:rsidRDefault="00C25E0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 направление деятельности "Реализация функций органов </w:t>
      </w:r>
      <w:r>
        <w:rPr>
          <w:bCs/>
          <w:color w:val="000000"/>
          <w:sz w:val="28"/>
          <w:szCs w:val="28"/>
        </w:rPr>
        <w:t>власти  Кочегуренского  сельского поселения</w:t>
      </w:r>
      <w:r>
        <w:rPr>
          <w:sz w:val="28"/>
          <w:szCs w:val="28"/>
        </w:rPr>
        <w:t xml:space="preserve">» в 2023 году в бюджете  муниципального  образования «Кочегуренское сельское поселение» расходы на денежное содержание и обеспечение деятельности работников органов управления  исполнены в сумме 2056,6 тыс. руб., </w:t>
      </w:r>
      <w:r>
        <w:rPr>
          <w:sz w:val="28"/>
          <w:szCs w:val="28"/>
        </w:rPr>
        <w:t xml:space="preserve">в том числе на оплату труда с начислениями  1658,9  тыс. руб.  Расходы на обеспечение деятельности составили 364,0   тыс. руб. на уплату налогов –33,7 тыс. руб. </w:t>
      </w:r>
    </w:p>
    <w:p w:rsidR="005D1D68" w:rsidRDefault="00C25E02">
      <w:pPr>
        <w:jc w:val="both"/>
        <w:rPr>
          <w:sz w:val="28"/>
          <w:szCs w:val="28"/>
          <w:lang w:eastAsia="ar-SA"/>
        </w:rPr>
      </w:pPr>
      <w:r>
        <w:rPr>
          <w:rStyle w:val="layout"/>
        </w:rPr>
        <w:t>   </w:t>
      </w:r>
    </w:p>
    <w:p w:rsidR="005D1D68" w:rsidRDefault="00C25E0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Благоустройство населенных пунктов в рамках подпрограммы                  «Благоустройство</w:t>
      </w:r>
      <w:r>
        <w:rPr>
          <w:bCs/>
          <w:color w:val="000000"/>
          <w:sz w:val="28"/>
          <w:szCs w:val="28"/>
        </w:rPr>
        <w:t xml:space="preserve">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 Белгородской области» за 2023год  составило -1608,7 тыс. руб.                </w:t>
      </w:r>
    </w:p>
    <w:p w:rsidR="005D1D68" w:rsidRDefault="00C25E0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Непрограммное направление деятельности "Реализация функций органов власти Кочегуренского с/поселения»</w:t>
      </w:r>
      <w:r>
        <w:rPr>
          <w:sz w:val="28"/>
          <w:szCs w:val="28"/>
        </w:rPr>
        <w:t>расходы за счет Федерального фонда компенсаций за 2023 год составили 115,7 тыс. руб., в том числе на проведение первичного воинского учета на террито</w:t>
      </w:r>
      <w:r>
        <w:rPr>
          <w:sz w:val="28"/>
          <w:szCs w:val="28"/>
        </w:rPr>
        <w:t xml:space="preserve">риях, где отсутствуют военные комиссариаты – 115,7 тыс. руб. </w:t>
      </w:r>
    </w:p>
    <w:p w:rsidR="005D1D68" w:rsidRDefault="00C25E0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органов власти Кочегуренского сельского поселения</w:t>
      </w:r>
      <w:r>
        <w:rPr>
          <w:sz w:val="28"/>
          <w:szCs w:val="28"/>
        </w:rPr>
        <w:t>- резервный фонд» в бюджете муниципального образования «К</w:t>
      </w:r>
      <w:r>
        <w:rPr>
          <w:sz w:val="28"/>
          <w:szCs w:val="28"/>
        </w:rPr>
        <w:t>очегуренское сельское поселение» за2023 год не использован.</w:t>
      </w:r>
    </w:p>
    <w:p w:rsidR="005D1D68" w:rsidRDefault="005D1D68">
      <w:pPr>
        <w:jc w:val="both"/>
        <w:rPr>
          <w:sz w:val="28"/>
          <w:szCs w:val="28"/>
        </w:rPr>
      </w:pPr>
    </w:p>
    <w:p w:rsidR="005D1D68" w:rsidRDefault="00C25E02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1D68" w:rsidRDefault="005D1D68">
      <w:pPr>
        <w:jc w:val="both"/>
        <w:rPr>
          <w:sz w:val="28"/>
          <w:szCs w:val="28"/>
        </w:rPr>
      </w:pPr>
    </w:p>
    <w:p w:rsidR="005D1D68" w:rsidRDefault="00C25E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63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Кочегуренского</w:t>
      </w:r>
    </w:p>
    <w:p w:rsidR="005D1D68" w:rsidRDefault="00C25E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A63C93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С.Н.</w:t>
      </w:r>
      <w:r w:rsidR="00A63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Пешеханов</w:t>
      </w:r>
    </w:p>
    <w:p w:rsidR="005D1D68" w:rsidRDefault="005D1D68">
      <w:pPr>
        <w:jc w:val="both"/>
        <w:rPr>
          <w:b/>
          <w:sz w:val="28"/>
          <w:szCs w:val="28"/>
        </w:rPr>
      </w:pPr>
    </w:p>
    <w:p w:rsidR="005D1D68" w:rsidRDefault="005D1D68">
      <w:pPr>
        <w:jc w:val="both"/>
        <w:rPr>
          <w:sz w:val="28"/>
          <w:szCs w:val="28"/>
        </w:rPr>
      </w:pPr>
    </w:p>
    <w:p w:rsidR="005D1D68" w:rsidRDefault="005D1D68">
      <w:pPr>
        <w:rPr>
          <w:sz w:val="28"/>
          <w:szCs w:val="28"/>
        </w:rPr>
      </w:pPr>
    </w:p>
    <w:p w:rsidR="005D1D68" w:rsidRDefault="005D1D68">
      <w:pPr>
        <w:jc w:val="both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p w:rsidR="005D1D68" w:rsidRDefault="005D1D68">
      <w:pPr>
        <w:pStyle w:val="a4"/>
        <w:rPr>
          <w:sz w:val="28"/>
          <w:szCs w:val="28"/>
        </w:rPr>
      </w:pPr>
    </w:p>
    <w:sectPr w:rsidR="005D1D68" w:rsidSect="005D1D68">
      <w:pgSz w:w="11906" w:h="16838"/>
      <w:pgMar w:top="1134" w:right="850" w:bottom="1134" w:left="1701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02" w:rsidRDefault="00C25E02">
      <w:r>
        <w:separator/>
      </w:r>
    </w:p>
  </w:endnote>
  <w:endnote w:type="continuationSeparator" w:id="1">
    <w:p w:rsidR="00C25E02" w:rsidRDefault="00C2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02" w:rsidRDefault="00C25E02">
      <w:r>
        <w:separator/>
      </w:r>
    </w:p>
  </w:footnote>
  <w:footnote w:type="continuationSeparator" w:id="1">
    <w:p w:rsidR="00C25E02" w:rsidRDefault="00C25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4D2"/>
    <w:multiLevelType w:val="hybridMultilevel"/>
    <w:tmpl w:val="46A8F514"/>
    <w:lvl w:ilvl="0" w:tplc="AD1A2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C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244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9ED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86F7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682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FA2A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AA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70AB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5D64ED9"/>
    <w:multiLevelType w:val="hybridMultilevel"/>
    <w:tmpl w:val="31A87298"/>
    <w:lvl w:ilvl="0" w:tplc="CFEE543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2B585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8E2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A47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204E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388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E6F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BEA2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B67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32E52D0F"/>
    <w:multiLevelType w:val="hybridMultilevel"/>
    <w:tmpl w:val="B7E8B8D2"/>
    <w:lvl w:ilvl="0" w:tplc="F4B8F07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46B64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EE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81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05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E7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E8A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64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F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46BEB"/>
    <w:multiLevelType w:val="hybridMultilevel"/>
    <w:tmpl w:val="C77A3CFE"/>
    <w:lvl w:ilvl="0" w:tplc="52FE5DE4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8CA40AB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  <w:lvl w:ilvl="2" w:tplc="9910807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 w:tplc="303CC78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 w:tplc="FADC7648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5" w:tplc="16B2F04A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 w:tplc="EA2E67E4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 w:tplc="270A1A2A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/>
      </w:rPr>
    </w:lvl>
    <w:lvl w:ilvl="8" w:tplc="07941492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4">
    <w:nsid w:val="681C3ECD"/>
    <w:multiLevelType w:val="hybridMultilevel"/>
    <w:tmpl w:val="E9423D98"/>
    <w:lvl w:ilvl="0" w:tplc="49A22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D26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101B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D8A3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F6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F2D4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C6F3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308D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34AA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8E06979"/>
    <w:multiLevelType w:val="hybridMultilevel"/>
    <w:tmpl w:val="F3EC54D4"/>
    <w:lvl w:ilvl="0" w:tplc="D8C81D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38C5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6D814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922D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A83E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D1871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70B8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D062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9A26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D68"/>
    <w:rsid w:val="005D1D68"/>
    <w:rsid w:val="00A63C93"/>
    <w:rsid w:val="00C2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D6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D1D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1D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1D6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D1D6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1D6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D1D6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1D6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D1D6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1D6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1D6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1D6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D1D6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1D6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D1D6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1D6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D1D6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1D6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D1D6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1D6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D1D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D1D68"/>
    <w:pPr>
      <w:ind w:left="720"/>
      <w:contextualSpacing/>
    </w:pPr>
  </w:style>
  <w:style w:type="paragraph" w:styleId="a4">
    <w:name w:val="No Spacing"/>
    <w:uiPriority w:val="1"/>
    <w:qFormat/>
    <w:rsid w:val="005D1D68"/>
    <w:rPr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1D68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link w:val="a5"/>
    <w:uiPriority w:val="10"/>
    <w:rsid w:val="005D1D6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D1D6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D1D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D1D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D1D6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D1D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D1D6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1D6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D1D68"/>
  </w:style>
  <w:style w:type="paragraph" w:customStyle="1" w:styleId="Footer">
    <w:name w:val="Footer"/>
    <w:basedOn w:val="a"/>
    <w:link w:val="CaptionChar"/>
    <w:uiPriority w:val="99"/>
    <w:unhideWhenUsed/>
    <w:rsid w:val="005D1D6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D1D6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1D6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1D68"/>
  </w:style>
  <w:style w:type="table" w:styleId="ab">
    <w:name w:val="Table Grid"/>
    <w:uiPriority w:val="59"/>
    <w:rsid w:val="005D1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D1D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D1D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D1D6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D1D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D1D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D1D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D1D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D1D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D1D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D1D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D1D6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D1D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D1D6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D1D6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D1D6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D1D6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D1D6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D1D6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D1D6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D1D6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D1D6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D1D6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D1D6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D1D6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D1D6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D1D6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D1D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D1D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unhideWhenUsed/>
    <w:rsid w:val="005D1D6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1D6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D1D68"/>
    <w:rPr>
      <w:sz w:val="18"/>
    </w:rPr>
  </w:style>
  <w:style w:type="character" w:styleId="af">
    <w:name w:val="footnote reference"/>
    <w:uiPriority w:val="99"/>
    <w:unhideWhenUsed/>
    <w:rsid w:val="005D1D6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D1D6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D1D68"/>
    <w:rPr>
      <w:sz w:val="20"/>
    </w:rPr>
  </w:style>
  <w:style w:type="character" w:styleId="af2">
    <w:name w:val="endnote reference"/>
    <w:uiPriority w:val="99"/>
    <w:semiHidden/>
    <w:unhideWhenUsed/>
    <w:rsid w:val="005D1D6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D1D68"/>
    <w:pPr>
      <w:spacing w:after="57"/>
    </w:pPr>
  </w:style>
  <w:style w:type="paragraph" w:styleId="23">
    <w:name w:val="toc 2"/>
    <w:basedOn w:val="a"/>
    <w:next w:val="a"/>
    <w:uiPriority w:val="39"/>
    <w:unhideWhenUsed/>
    <w:rsid w:val="005D1D6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D1D6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1D6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1D6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1D6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1D6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1D6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1D68"/>
    <w:pPr>
      <w:spacing w:after="57"/>
      <w:ind w:left="2268"/>
    </w:pPr>
  </w:style>
  <w:style w:type="paragraph" w:styleId="af3">
    <w:name w:val="TOC Heading"/>
    <w:uiPriority w:val="39"/>
    <w:unhideWhenUsed/>
    <w:rsid w:val="005D1D68"/>
  </w:style>
  <w:style w:type="paragraph" w:styleId="af4">
    <w:name w:val="table of figures"/>
    <w:basedOn w:val="a"/>
    <w:next w:val="a"/>
    <w:uiPriority w:val="99"/>
    <w:unhideWhenUsed/>
    <w:rsid w:val="005D1D68"/>
  </w:style>
  <w:style w:type="paragraph" w:styleId="af5">
    <w:name w:val="Body Text Indent"/>
    <w:basedOn w:val="a"/>
    <w:link w:val="af6"/>
    <w:rsid w:val="005D1D68"/>
    <w:pPr>
      <w:ind w:firstLine="348"/>
      <w:jc w:val="both"/>
    </w:pPr>
    <w:rPr>
      <w:sz w:val="28"/>
    </w:rPr>
  </w:style>
  <w:style w:type="paragraph" w:styleId="af7">
    <w:name w:val="Body Text"/>
    <w:basedOn w:val="a"/>
    <w:link w:val="af8"/>
    <w:rsid w:val="005D1D68"/>
    <w:pPr>
      <w:jc w:val="both"/>
    </w:pPr>
    <w:rPr>
      <w:sz w:val="28"/>
    </w:rPr>
  </w:style>
  <w:style w:type="paragraph" w:styleId="af9">
    <w:name w:val="Balloon Text"/>
    <w:basedOn w:val="a"/>
    <w:semiHidden/>
    <w:rsid w:val="005D1D68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rsid w:val="005D1D6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5D1D68"/>
    <w:rPr>
      <w:sz w:val="24"/>
      <w:szCs w:val="24"/>
    </w:rPr>
  </w:style>
  <w:style w:type="paragraph" w:styleId="afc">
    <w:name w:val="footer"/>
    <w:basedOn w:val="a"/>
    <w:link w:val="afd"/>
    <w:rsid w:val="005D1D6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D1D68"/>
    <w:rPr>
      <w:sz w:val="24"/>
      <w:szCs w:val="24"/>
    </w:rPr>
  </w:style>
  <w:style w:type="paragraph" w:customStyle="1" w:styleId="afe">
    <w:name w:val="Базовый"/>
    <w:uiPriority w:val="99"/>
    <w:rsid w:val="005D1D68"/>
    <w:pPr>
      <w:tabs>
        <w:tab w:val="left" w:pos="709"/>
      </w:tabs>
      <w:spacing w:after="200" w:line="276" w:lineRule="atLeast"/>
    </w:pPr>
    <w:rPr>
      <w:rFonts w:ascii="Calibri" w:hAnsi="Calibri" w:cs="Calibri"/>
      <w:sz w:val="22"/>
      <w:szCs w:val="22"/>
      <w:lang w:eastAsia="ru-RU"/>
    </w:rPr>
  </w:style>
  <w:style w:type="paragraph" w:styleId="24">
    <w:name w:val="Body Text 2"/>
    <w:basedOn w:val="a"/>
    <w:link w:val="25"/>
    <w:rsid w:val="005D1D6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D1D68"/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5D1D68"/>
    <w:rPr>
      <w:sz w:val="28"/>
      <w:szCs w:val="24"/>
    </w:rPr>
  </w:style>
  <w:style w:type="character" w:customStyle="1" w:styleId="af8">
    <w:name w:val="Основной текст Знак"/>
    <w:basedOn w:val="a0"/>
    <w:link w:val="af7"/>
    <w:rsid w:val="005D1D68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D1D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D1D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D1D68"/>
    <w:rPr>
      <w:b/>
      <w:sz w:val="28"/>
    </w:rPr>
  </w:style>
  <w:style w:type="character" w:customStyle="1" w:styleId="layout">
    <w:name w:val="layout"/>
    <w:basedOn w:val="a0"/>
    <w:rsid w:val="005D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2912</Words>
  <Characters>16601</Characters>
  <Application>Microsoft Office Word</Application>
  <DocSecurity>0</DocSecurity>
  <Lines>138</Lines>
  <Paragraphs>38</Paragraphs>
  <ScaleCrop>false</ScaleCrop>
  <Company/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281</cp:revision>
  <cp:lastPrinted>2024-05-08T09:44:00Z</cp:lastPrinted>
  <dcterms:created xsi:type="dcterms:W3CDTF">2017-05-15T13:25:00Z</dcterms:created>
  <dcterms:modified xsi:type="dcterms:W3CDTF">2024-05-08T09:46:00Z</dcterms:modified>
  <cp:version>786432</cp:version>
</cp:coreProperties>
</file>